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1A7CE" w14:textId="77777777" w:rsidR="000509F3" w:rsidRDefault="000509F3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21BF46FB" w14:textId="77777777" w:rsidR="000509F3" w:rsidRDefault="00BE137B">
      <w:pPr>
        <w:spacing w:line="200" w:lineRule="atLeast"/>
        <w:ind w:left="26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95E5E71" wp14:editId="5459DEA1">
            <wp:extent cx="2724911" cy="18806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911" cy="188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2C70D" w14:textId="77777777" w:rsidR="000509F3" w:rsidRDefault="00BE137B">
      <w:pPr>
        <w:spacing w:line="334" w:lineRule="exact"/>
        <w:ind w:left="2839"/>
        <w:rPr>
          <w:rFonts w:ascii="Calluna Sans" w:eastAsia="Calluna Sans" w:hAnsi="Calluna Sans" w:cs="Calluna Sans"/>
          <w:sz w:val="28"/>
          <w:szCs w:val="28"/>
        </w:rPr>
      </w:pPr>
      <w:r>
        <w:rPr>
          <w:rFonts w:ascii="Calluna Sans"/>
          <w:b/>
          <w:spacing w:val="-1"/>
          <w:sz w:val="28"/>
        </w:rPr>
        <w:t>Development Committee</w:t>
      </w:r>
      <w:r>
        <w:rPr>
          <w:rFonts w:ascii="Calluna Sans"/>
          <w:b/>
          <w:spacing w:val="1"/>
          <w:sz w:val="28"/>
        </w:rPr>
        <w:t xml:space="preserve"> </w:t>
      </w:r>
      <w:r>
        <w:rPr>
          <w:rFonts w:ascii="Calluna Sans"/>
          <w:b/>
          <w:sz w:val="28"/>
        </w:rPr>
        <w:t>Report</w:t>
      </w:r>
    </w:p>
    <w:p w14:paraId="656B1C94" w14:textId="77777777" w:rsidR="000509F3" w:rsidRDefault="000509F3">
      <w:pPr>
        <w:rPr>
          <w:rFonts w:ascii="Calluna Sans" w:eastAsia="Calluna Sans" w:hAnsi="Calluna Sans" w:cs="Calluna Sans"/>
          <w:b/>
          <w:bCs/>
          <w:sz w:val="20"/>
          <w:szCs w:val="20"/>
        </w:rPr>
      </w:pPr>
    </w:p>
    <w:p w14:paraId="59345851" w14:textId="77777777" w:rsidR="000509F3" w:rsidRDefault="000509F3">
      <w:pPr>
        <w:spacing w:before="5"/>
        <w:rPr>
          <w:rFonts w:ascii="Calluna Sans" w:eastAsia="Calluna Sans" w:hAnsi="Calluna Sans" w:cs="Calluna Sans"/>
          <w:b/>
          <w:bCs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9"/>
        <w:gridCol w:w="3349"/>
      </w:tblGrid>
      <w:tr w:rsidR="000509F3" w14:paraId="7955D8FB" w14:textId="77777777" w:rsidTr="000B0638">
        <w:trPr>
          <w:trHeight w:hRule="exact" w:val="498"/>
        </w:trPr>
        <w:tc>
          <w:tcPr>
            <w:tcW w:w="606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82D139C" w14:textId="77777777" w:rsidR="000509F3" w:rsidRDefault="00BE137B">
            <w:pPr>
              <w:pStyle w:val="TableParagraph"/>
              <w:spacing w:before="153"/>
              <w:ind w:left="748"/>
              <w:rPr>
                <w:rFonts w:ascii="Calluna Sans" w:eastAsia="Calluna Sans" w:hAnsi="Calluna Sans" w:cs="Calluna Sans"/>
                <w:sz w:val="28"/>
                <w:szCs w:val="28"/>
              </w:rPr>
            </w:pPr>
            <w:r>
              <w:rPr>
                <w:rFonts w:ascii="Calluna Sans" w:eastAsia="Calluna Sans" w:hAnsi="Calluna Sans" w:cs="Calluna Sans"/>
                <w:b/>
                <w:bCs/>
                <w:sz w:val="28"/>
                <w:szCs w:val="28"/>
              </w:rPr>
              <w:t>2018</w:t>
            </w:r>
            <w:r>
              <w:rPr>
                <w:rFonts w:ascii="Calluna Sans" w:eastAsia="Calluna Sans" w:hAnsi="Calluna Sans" w:cs="Calluna Sans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luna Sans" w:eastAsia="Calluna Sans" w:hAnsi="Calluna Sans" w:cs="Calluna Sans"/>
                <w:b/>
                <w:bCs/>
                <w:sz w:val="28"/>
                <w:szCs w:val="28"/>
              </w:rPr>
              <w:t>–</w:t>
            </w:r>
            <w:r>
              <w:rPr>
                <w:rFonts w:ascii="Calluna Sans" w:eastAsia="Calluna Sans" w:hAnsi="Calluna Sans" w:cs="Calluna Sans"/>
                <w:b/>
                <w:bCs/>
                <w:spacing w:val="-1"/>
                <w:sz w:val="28"/>
                <w:szCs w:val="28"/>
              </w:rPr>
              <w:t xml:space="preserve"> 2019</w:t>
            </w:r>
            <w:r>
              <w:rPr>
                <w:rFonts w:ascii="Calluna Sans" w:eastAsia="Calluna Sans" w:hAnsi="Calluna Sans" w:cs="Calluna San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luna Sans" w:eastAsia="Calluna Sans" w:hAnsi="Calluna Sans" w:cs="Calluna Sans"/>
                <w:b/>
                <w:bCs/>
                <w:spacing w:val="-1"/>
                <w:sz w:val="28"/>
                <w:szCs w:val="28"/>
              </w:rPr>
              <w:t xml:space="preserve">Annual </w:t>
            </w:r>
            <w:r>
              <w:rPr>
                <w:rFonts w:ascii="Calluna Sans" w:eastAsia="Calluna Sans" w:hAnsi="Calluna Sans" w:cs="Calluna Sans"/>
                <w:b/>
                <w:bCs/>
                <w:sz w:val="28"/>
                <w:szCs w:val="28"/>
              </w:rPr>
              <w:t>Fund</w:t>
            </w:r>
            <w:r>
              <w:rPr>
                <w:rFonts w:ascii="Calluna Sans" w:eastAsia="Calluna Sans" w:hAnsi="Calluna Sans" w:cs="Calluna Sans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Calluna Sans" w:eastAsia="Calluna Sans" w:hAnsi="Calluna Sans" w:cs="Calluna Sans"/>
                <w:b/>
                <w:bCs/>
                <w:sz w:val="28"/>
                <w:szCs w:val="28"/>
              </w:rPr>
              <w:t>Raised</w:t>
            </w:r>
            <w:r>
              <w:rPr>
                <w:rFonts w:ascii="Calluna Sans" w:eastAsia="Calluna Sans" w:hAnsi="Calluna Sans" w:cs="Calluna Sans"/>
                <w:b/>
                <w:bCs/>
                <w:spacing w:val="-1"/>
                <w:sz w:val="28"/>
                <w:szCs w:val="28"/>
              </w:rPr>
              <w:t xml:space="preserve"> to </w:t>
            </w:r>
            <w:r>
              <w:rPr>
                <w:rFonts w:ascii="Calluna Sans" w:eastAsia="Calluna Sans" w:hAnsi="Calluna Sans" w:cs="Calluna Sans"/>
                <w:b/>
                <w:bCs/>
                <w:spacing w:val="-2"/>
                <w:sz w:val="28"/>
                <w:szCs w:val="28"/>
              </w:rPr>
              <w:t>Date:</w:t>
            </w:r>
          </w:p>
        </w:tc>
        <w:tc>
          <w:tcPr>
            <w:tcW w:w="334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C7FC08D" w14:textId="0ADF2811" w:rsidR="002D3DDD" w:rsidRDefault="000B0638" w:rsidP="00BE137B">
            <w:pPr>
              <w:pStyle w:val="TableParagraph"/>
              <w:spacing w:before="153"/>
              <w:ind w:left="439"/>
              <w:rPr>
                <w:rFonts w:ascii="Calluna Sans" w:eastAsia="Calluna Sans" w:hAnsi="Calluna Sans" w:cs="Calluna Sans"/>
                <w:sz w:val="28"/>
                <w:szCs w:val="28"/>
              </w:rPr>
            </w:pPr>
            <w:r>
              <w:rPr>
                <w:rFonts w:ascii="Calluna Sans"/>
                <w:b/>
                <w:spacing w:val="-1"/>
                <w:sz w:val="28"/>
              </w:rPr>
              <w:t>$999,852</w:t>
            </w:r>
            <w:r w:rsidR="002D3DDD">
              <w:rPr>
                <w:rFonts w:ascii="Calluna Sans"/>
                <w:b/>
                <w:spacing w:val="-1"/>
                <w:sz w:val="28"/>
              </w:rPr>
              <w:t xml:space="preserve"> </w:t>
            </w:r>
          </w:p>
          <w:p w14:paraId="7934A3EF" w14:textId="77777777" w:rsidR="002D3DDD" w:rsidRDefault="002D3DDD" w:rsidP="002D3D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895462.82</w:t>
            </w:r>
          </w:p>
          <w:p w14:paraId="04562F01" w14:textId="1A327358" w:rsidR="000509F3" w:rsidRDefault="000509F3" w:rsidP="00BE137B">
            <w:pPr>
              <w:pStyle w:val="TableParagraph"/>
              <w:spacing w:before="153"/>
              <w:ind w:left="439"/>
              <w:rPr>
                <w:rFonts w:ascii="Calluna Sans" w:eastAsia="Calluna Sans" w:hAnsi="Calluna Sans" w:cs="Calluna Sans"/>
                <w:sz w:val="28"/>
                <w:szCs w:val="28"/>
              </w:rPr>
            </w:pPr>
          </w:p>
        </w:tc>
      </w:tr>
      <w:tr w:rsidR="000509F3" w14:paraId="351BAE03" w14:textId="77777777" w:rsidTr="000B0638">
        <w:trPr>
          <w:trHeight w:hRule="exact" w:val="423"/>
        </w:trPr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</w:tcPr>
          <w:p w14:paraId="6D72080C" w14:textId="77777777" w:rsidR="000509F3" w:rsidRDefault="00BE137B">
            <w:pPr>
              <w:pStyle w:val="TableParagraph"/>
              <w:spacing w:before="71"/>
              <w:ind w:left="748"/>
              <w:rPr>
                <w:rFonts w:ascii="Calluna Sans" w:eastAsia="Calluna Sans" w:hAnsi="Calluna Sans" w:cs="Calluna Sans"/>
                <w:sz w:val="28"/>
                <w:szCs w:val="28"/>
              </w:rPr>
            </w:pPr>
            <w:r>
              <w:rPr>
                <w:rFonts w:ascii="Calluna Sans"/>
                <w:b/>
                <w:sz w:val="28"/>
              </w:rPr>
              <w:t>Raised</w:t>
            </w:r>
            <w:r>
              <w:rPr>
                <w:rFonts w:ascii="Calluna Sans"/>
                <w:b/>
                <w:spacing w:val="-1"/>
                <w:sz w:val="28"/>
              </w:rPr>
              <w:t xml:space="preserve"> Since</w:t>
            </w:r>
            <w:r>
              <w:rPr>
                <w:rFonts w:ascii="Calluna Sans"/>
                <w:b/>
                <w:spacing w:val="1"/>
                <w:sz w:val="28"/>
              </w:rPr>
              <w:t xml:space="preserve"> </w:t>
            </w:r>
            <w:r>
              <w:rPr>
                <w:rFonts w:ascii="Calluna Sans"/>
                <w:b/>
                <w:spacing w:val="-1"/>
                <w:sz w:val="28"/>
              </w:rPr>
              <w:t>Last Board Meeting: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14:paraId="4AAB9FBB" w14:textId="184F2949" w:rsidR="000509F3" w:rsidRDefault="00C430B1" w:rsidP="00BE137B">
            <w:pPr>
              <w:pStyle w:val="TableParagraph"/>
              <w:spacing w:before="71"/>
              <w:ind w:left="439"/>
              <w:rPr>
                <w:rFonts w:ascii="Calluna Sans" w:eastAsia="Calluna Sans" w:hAnsi="Calluna Sans" w:cs="Calluna Sans"/>
                <w:sz w:val="28"/>
                <w:szCs w:val="28"/>
              </w:rPr>
            </w:pPr>
            <w:r w:rsidRPr="002D3DDD">
              <w:rPr>
                <w:rFonts w:ascii="Calluna Sans"/>
                <w:b/>
                <w:sz w:val="28"/>
              </w:rPr>
              <w:t>$49,531</w:t>
            </w:r>
          </w:p>
        </w:tc>
      </w:tr>
      <w:tr w:rsidR="000509F3" w14:paraId="56CB17E2" w14:textId="77777777" w:rsidTr="000B0638">
        <w:trPr>
          <w:trHeight w:hRule="exact" w:val="459"/>
        </w:trPr>
        <w:tc>
          <w:tcPr>
            <w:tcW w:w="606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1EF8435" w14:textId="77777777" w:rsidR="000509F3" w:rsidRDefault="00BE137B">
            <w:pPr>
              <w:pStyle w:val="TableParagraph"/>
              <w:spacing w:before="71"/>
              <w:ind w:left="748"/>
              <w:rPr>
                <w:rFonts w:ascii="Calluna Sans" w:eastAsia="Calluna Sans" w:hAnsi="Calluna Sans" w:cs="Calluna Sans"/>
                <w:sz w:val="28"/>
                <w:szCs w:val="28"/>
              </w:rPr>
            </w:pPr>
            <w:r>
              <w:rPr>
                <w:rFonts w:ascii="Calluna Sans"/>
                <w:b/>
                <w:sz w:val="28"/>
              </w:rPr>
              <w:t>Left</w:t>
            </w:r>
            <w:r>
              <w:rPr>
                <w:rFonts w:ascii="Calluna Sans"/>
                <w:b/>
                <w:spacing w:val="-1"/>
                <w:sz w:val="28"/>
              </w:rPr>
              <w:t xml:space="preserve"> to Goal: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CAF93EF" w14:textId="6B3CEE14" w:rsidR="000509F3" w:rsidRDefault="002D3DDD" w:rsidP="00AA6674">
            <w:pPr>
              <w:pStyle w:val="TableParagraph"/>
              <w:spacing w:before="71"/>
              <w:ind w:left="439"/>
              <w:rPr>
                <w:rFonts w:ascii="Calluna Sans" w:eastAsia="Calluna Sans" w:hAnsi="Calluna Sans" w:cs="Calluna Sans"/>
                <w:sz w:val="28"/>
                <w:szCs w:val="28"/>
              </w:rPr>
            </w:pPr>
            <w:r>
              <w:rPr>
                <w:rFonts w:ascii="Calluna Sans"/>
                <w:b/>
                <w:spacing w:val="-1"/>
                <w:sz w:val="28"/>
              </w:rPr>
              <w:t>$</w:t>
            </w:r>
            <w:r w:rsidR="00AA6674">
              <w:rPr>
                <w:rFonts w:ascii="Calluna Sans"/>
                <w:b/>
                <w:spacing w:val="-1"/>
                <w:sz w:val="28"/>
              </w:rPr>
              <w:t>152,034</w:t>
            </w:r>
          </w:p>
        </w:tc>
      </w:tr>
    </w:tbl>
    <w:p w14:paraId="486024B3" w14:textId="77777777" w:rsidR="000509F3" w:rsidRPr="000B0638" w:rsidRDefault="000509F3">
      <w:pPr>
        <w:spacing w:before="8"/>
        <w:rPr>
          <w:rFonts w:ascii="Calluna Sans" w:eastAsia="Calluna Sans" w:hAnsi="Calluna Sans" w:cs="Calluna Sans"/>
          <w:b/>
          <w:bCs/>
          <w:sz w:val="16"/>
          <w:szCs w:val="16"/>
        </w:rPr>
      </w:pPr>
    </w:p>
    <w:p w14:paraId="2B6CBA93" w14:textId="77777777" w:rsidR="000509F3" w:rsidRDefault="00BE137B">
      <w:pPr>
        <w:spacing w:before="56"/>
        <w:ind w:left="139"/>
        <w:rPr>
          <w:rFonts w:ascii="Calluna Sans" w:eastAsia="Calluna Sans" w:hAnsi="Calluna Sans" w:cs="Calluna Sans"/>
          <w:sz w:val="24"/>
          <w:szCs w:val="24"/>
        </w:rPr>
      </w:pPr>
      <w:r>
        <w:rPr>
          <w:rFonts w:ascii="Calluna Sans"/>
          <w:b/>
          <w:spacing w:val="-1"/>
          <w:sz w:val="24"/>
        </w:rPr>
        <w:t>Activity</w:t>
      </w:r>
      <w:r>
        <w:rPr>
          <w:rFonts w:ascii="Calluna Sans"/>
          <w:b/>
          <w:spacing w:val="-10"/>
          <w:sz w:val="24"/>
        </w:rPr>
        <w:t xml:space="preserve"> </w:t>
      </w:r>
      <w:r>
        <w:rPr>
          <w:rFonts w:ascii="Calluna Sans"/>
          <w:b/>
          <w:sz w:val="24"/>
        </w:rPr>
        <w:t>&amp;</w:t>
      </w:r>
      <w:r>
        <w:rPr>
          <w:rFonts w:ascii="Calluna Sans"/>
          <w:b/>
          <w:spacing w:val="-11"/>
          <w:sz w:val="24"/>
        </w:rPr>
        <w:t xml:space="preserve"> </w:t>
      </w:r>
      <w:r>
        <w:rPr>
          <w:rFonts w:ascii="Calluna Sans"/>
          <w:b/>
          <w:spacing w:val="-1"/>
          <w:sz w:val="24"/>
        </w:rPr>
        <w:t>Progress</w:t>
      </w:r>
      <w:r>
        <w:rPr>
          <w:rFonts w:ascii="Calluna Sans"/>
          <w:b/>
          <w:spacing w:val="-10"/>
          <w:sz w:val="24"/>
        </w:rPr>
        <w:t xml:space="preserve"> </w:t>
      </w:r>
      <w:r>
        <w:rPr>
          <w:rFonts w:ascii="Calluna Sans"/>
          <w:b/>
          <w:spacing w:val="-1"/>
          <w:sz w:val="24"/>
        </w:rPr>
        <w:t>Highlights:</w:t>
      </w:r>
    </w:p>
    <w:p w14:paraId="38998D79" w14:textId="004E17A7" w:rsidR="001651F9" w:rsidRPr="00AB7B0F" w:rsidRDefault="00BE137B" w:rsidP="001651F9">
      <w:pPr>
        <w:numPr>
          <w:ilvl w:val="0"/>
          <w:numId w:val="3"/>
        </w:numPr>
        <w:tabs>
          <w:tab w:val="left" w:pos="500"/>
        </w:tabs>
        <w:spacing w:before="159" w:line="258" w:lineRule="auto"/>
        <w:ind w:right="307"/>
        <w:rPr>
          <w:rFonts w:ascii="Calluna Sans" w:hAnsi="Calluna Sans"/>
        </w:rPr>
      </w:pPr>
      <w:r w:rsidRPr="000B0638">
        <w:rPr>
          <w:rFonts w:ascii="Calluna Sans"/>
          <w:b/>
        </w:rPr>
        <w:t>Board</w:t>
      </w:r>
      <w:r w:rsidRPr="000B0638">
        <w:rPr>
          <w:rFonts w:ascii="Calluna Sans"/>
          <w:b/>
          <w:spacing w:val="-6"/>
        </w:rPr>
        <w:t xml:space="preserve"> </w:t>
      </w:r>
      <w:r w:rsidRPr="000B0638">
        <w:rPr>
          <w:rFonts w:ascii="Calluna Sans"/>
          <w:b/>
          <w:spacing w:val="-1"/>
        </w:rPr>
        <w:t>Leadership</w:t>
      </w:r>
      <w:r w:rsidRPr="000B0638">
        <w:rPr>
          <w:rFonts w:ascii="Calluna Sans"/>
          <w:b/>
          <w:spacing w:val="-5"/>
        </w:rPr>
        <w:t xml:space="preserve"> </w:t>
      </w:r>
      <w:r w:rsidRPr="000B0638">
        <w:rPr>
          <w:rFonts w:ascii="Calluna Sans"/>
          <w:b/>
          <w:spacing w:val="-1"/>
        </w:rPr>
        <w:t>Giving:</w:t>
      </w:r>
      <w:r w:rsidRPr="000B0638">
        <w:rPr>
          <w:rFonts w:ascii="Calluna Sans"/>
          <w:b/>
          <w:spacing w:val="-6"/>
        </w:rPr>
        <w:t xml:space="preserve"> </w:t>
      </w:r>
      <w:r w:rsidR="007A3A8C" w:rsidRPr="000B0638">
        <w:rPr>
          <w:rFonts w:ascii="Calluna Sans"/>
          <w:spacing w:val="-6"/>
        </w:rPr>
        <w:t>A</w:t>
      </w:r>
      <w:r w:rsidR="001651F9" w:rsidRPr="000B0638">
        <w:rPr>
          <w:rFonts w:ascii="Calluna Sans"/>
          <w:spacing w:val="-1"/>
        </w:rPr>
        <w:t xml:space="preserve">s of May </w:t>
      </w:r>
      <w:r w:rsidR="00E26286" w:rsidRPr="000B0638">
        <w:rPr>
          <w:rFonts w:ascii="Calluna Sans"/>
          <w:spacing w:val="-1"/>
        </w:rPr>
        <w:t>17,</w:t>
      </w:r>
      <w:r w:rsidR="001651F9" w:rsidRPr="000B0638">
        <w:rPr>
          <w:rFonts w:ascii="Calluna Sans"/>
          <w:spacing w:val="-1"/>
        </w:rPr>
        <w:t xml:space="preserve"> </w:t>
      </w:r>
      <w:r w:rsidR="00E26286" w:rsidRPr="000B0638">
        <w:rPr>
          <w:rFonts w:ascii="Calluna Sans"/>
          <w:spacing w:val="-1"/>
        </w:rPr>
        <w:t>thirteen B</w:t>
      </w:r>
      <w:r w:rsidR="001651F9" w:rsidRPr="000B0638">
        <w:rPr>
          <w:rFonts w:ascii="Calluna Sans"/>
          <w:spacing w:val="-1"/>
        </w:rPr>
        <w:t xml:space="preserve">oard members have made </w:t>
      </w:r>
      <w:r w:rsidR="007A3A8C" w:rsidRPr="000B0638">
        <w:rPr>
          <w:rFonts w:ascii="Calluna Sans"/>
          <w:spacing w:val="-1"/>
        </w:rPr>
        <w:t xml:space="preserve">extra </w:t>
      </w:r>
      <w:r w:rsidR="001651F9" w:rsidRPr="000B0638">
        <w:rPr>
          <w:rFonts w:ascii="Calluna Sans"/>
          <w:spacing w:val="-1"/>
        </w:rPr>
        <w:t xml:space="preserve">gifts </w:t>
      </w:r>
      <w:r w:rsidR="00982842" w:rsidRPr="000B0638">
        <w:rPr>
          <w:rFonts w:ascii="Calluna Sans"/>
          <w:spacing w:val="-1"/>
        </w:rPr>
        <w:t xml:space="preserve">totaling </w:t>
      </w:r>
      <w:r w:rsidR="001651F9" w:rsidRPr="000B0638">
        <w:rPr>
          <w:rFonts w:ascii="Calluna Sans"/>
          <w:spacing w:val="-1"/>
        </w:rPr>
        <w:t>$</w:t>
      </w:r>
      <w:r w:rsidR="001A133D" w:rsidRPr="000B0638">
        <w:rPr>
          <w:rFonts w:ascii="Calluna Sans"/>
          <w:spacing w:val="-1"/>
        </w:rPr>
        <w:t>1</w:t>
      </w:r>
      <w:r w:rsidR="00AB7B0F">
        <w:rPr>
          <w:rFonts w:ascii="Calluna Sans"/>
          <w:spacing w:val="-1"/>
        </w:rPr>
        <w:t>5</w:t>
      </w:r>
      <w:r w:rsidR="001A133D" w:rsidRPr="000B0638">
        <w:rPr>
          <w:rFonts w:ascii="Calluna Sans"/>
          <w:spacing w:val="-1"/>
        </w:rPr>
        <w:t>,0</w:t>
      </w:r>
      <w:r w:rsidR="00AB7B0F">
        <w:rPr>
          <w:rFonts w:ascii="Calluna Sans"/>
          <w:spacing w:val="-1"/>
        </w:rPr>
        <w:t>32</w:t>
      </w:r>
      <w:r w:rsidR="001651F9" w:rsidRPr="000B0638">
        <w:rPr>
          <w:rFonts w:ascii="Calluna Sans"/>
          <w:spacing w:val="-1"/>
        </w:rPr>
        <w:t xml:space="preserve"> toward our $20,000 </w:t>
      </w:r>
      <w:r w:rsidR="007A3A8C" w:rsidRPr="000B0638">
        <w:rPr>
          <w:rFonts w:ascii="Calluna Sans"/>
          <w:spacing w:val="-1"/>
        </w:rPr>
        <w:t>Board C</w:t>
      </w:r>
      <w:r w:rsidR="001651F9" w:rsidRPr="000B0638">
        <w:rPr>
          <w:rFonts w:ascii="Calluna Sans"/>
          <w:spacing w:val="-1"/>
        </w:rPr>
        <w:t>hallenge goal</w:t>
      </w:r>
      <w:r w:rsidR="007A3A8C" w:rsidRPr="000B0638">
        <w:rPr>
          <w:rFonts w:ascii="Calluna Sans"/>
          <w:spacing w:val="-1"/>
        </w:rPr>
        <w:t xml:space="preserve">, </w:t>
      </w:r>
      <w:r w:rsidR="00E26286" w:rsidRPr="000B0638">
        <w:rPr>
          <w:rFonts w:ascii="Calluna Sans"/>
          <w:spacing w:val="-1"/>
        </w:rPr>
        <w:t>leav</w:t>
      </w:r>
      <w:r w:rsidR="007A3A8C" w:rsidRPr="000B0638">
        <w:rPr>
          <w:rFonts w:ascii="Calluna Sans"/>
          <w:spacing w:val="-1"/>
        </w:rPr>
        <w:t>ing</w:t>
      </w:r>
      <w:r w:rsidR="00E26286" w:rsidRPr="000B0638">
        <w:rPr>
          <w:rFonts w:ascii="Calluna Sans"/>
          <w:spacing w:val="-1"/>
        </w:rPr>
        <w:t xml:space="preserve"> </w:t>
      </w:r>
      <w:r w:rsidR="00982842" w:rsidRPr="000B0638">
        <w:rPr>
          <w:rFonts w:ascii="Calluna Sans"/>
          <w:spacing w:val="-1"/>
        </w:rPr>
        <w:t>$</w:t>
      </w:r>
      <w:r w:rsidR="00AB7B0F">
        <w:rPr>
          <w:rFonts w:ascii="Calluna Sans"/>
          <w:spacing w:val="-1"/>
        </w:rPr>
        <w:t>4</w:t>
      </w:r>
      <w:r w:rsidR="001A133D" w:rsidRPr="000B0638">
        <w:rPr>
          <w:rFonts w:ascii="Calluna Sans"/>
          <w:spacing w:val="-1"/>
        </w:rPr>
        <w:t>,</w:t>
      </w:r>
      <w:r w:rsidR="00AB7B0F">
        <w:rPr>
          <w:rFonts w:ascii="Calluna Sans"/>
          <w:spacing w:val="-1"/>
        </w:rPr>
        <w:t>968</w:t>
      </w:r>
      <w:r w:rsidR="00982842" w:rsidRPr="000B0638">
        <w:rPr>
          <w:rFonts w:ascii="Calluna Sans"/>
          <w:spacing w:val="-1"/>
        </w:rPr>
        <w:t xml:space="preserve"> still to </w:t>
      </w:r>
      <w:proofErr w:type="gramStart"/>
      <w:r w:rsidR="00982842" w:rsidRPr="000B0638">
        <w:rPr>
          <w:rFonts w:ascii="Calluna Sans"/>
          <w:spacing w:val="-1"/>
        </w:rPr>
        <w:t>be raised</w:t>
      </w:r>
      <w:proofErr w:type="gramEnd"/>
      <w:r w:rsidR="00982842" w:rsidRPr="000B0638">
        <w:rPr>
          <w:rFonts w:ascii="Calluna Sans"/>
          <w:spacing w:val="-1"/>
        </w:rPr>
        <w:t xml:space="preserve"> </w:t>
      </w:r>
      <w:r w:rsidR="00E26286" w:rsidRPr="000B0638">
        <w:rPr>
          <w:rFonts w:ascii="Calluna Sans"/>
          <w:spacing w:val="-1"/>
        </w:rPr>
        <w:t xml:space="preserve">from the remaining members </w:t>
      </w:r>
      <w:r w:rsidR="00982842" w:rsidRPr="000B0638">
        <w:rPr>
          <w:rFonts w:ascii="Calluna Sans"/>
          <w:spacing w:val="-1"/>
        </w:rPr>
        <w:t>by June 30</w:t>
      </w:r>
      <w:r w:rsidR="001A133D" w:rsidRPr="000B0638">
        <w:rPr>
          <w:rFonts w:ascii="Calluna Sans"/>
          <w:spacing w:val="-1"/>
        </w:rPr>
        <w:t xml:space="preserve"> (</w:t>
      </w:r>
      <w:r w:rsidR="00AB7B0F">
        <w:rPr>
          <w:rFonts w:ascii="Calluna Sans"/>
          <w:spacing w:val="-1"/>
        </w:rPr>
        <w:t>but</w:t>
      </w:r>
      <w:r w:rsidR="00AB7B0F" w:rsidRPr="00AB7B0F">
        <w:rPr>
          <w:rFonts w:ascii="Calluna Sans" w:hAnsi="Calluna Sans"/>
          <w:spacing w:val="-1"/>
        </w:rPr>
        <w:t xml:space="preserve"> preferably much sooner</w:t>
      </w:r>
      <w:r w:rsidR="001A133D" w:rsidRPr="00AB7B0F">
        <w:rPr>
          <w:rFonts w:ascii="Calluna Sans" w:hAnsi="Calluna Sans"/>
          <w:spacing w:val="-1"/>
        </w:rPr>
        <w:t>)</w:t>
      </w:r>
      <w:r w:rsidR="00AB7B0F" w:rsidRPr="00AB7B0F">
        <w:rPr>
          <w:rFonts w:ascii="Calluna Sans" w:hAnsi="Calluna Sans"/>
          <w:spacing w:val="-1"/>
        </w:rPr>
        <w:t>.</w:t>
      </w:r>
    </w:p>
    <w:p w14:paraId="4523225D" w14:textId="11461929" w:rsidR="000509F3" w:rsidRPr="00AB7B0F" w:rsidRDefault="00BE137B" w:rsidP="001651F9">
      <w:pPr>
        <w:numPr>
          <w:ilvl w:val="0"/>
          <w:numId w:val="3"/>
        </w:numPr>
        <w:tabs>
          <w:tab w:val="left" w:pos="500"/>
        </w:tabs>
        <w:spacing w:before="159" w:line="258" w:lineRule="auto"/>
        <w:ind w:right="307"/>
        <w:rPr>
          <w:rFonts w:ascii="Calluna Sans" w:hAnsi="Calluna Sans"/>
        </w:rPr>
      </w:pPr>
      <w:r w:rsidRPr="00AB7B0F">
        <w:rPr>
          <w:rFonts w:ascii="Calluna Sans" w:hAnsi="Calluna Sans"/>
          <w:b/>
          <w:spacing w:val="-1"/>
        </w:rPr>
        <w:t>Individual</w:t>
      </w:r>
      <w:r w:rsidRPr="00AB7B0F">
        <w:rPr>
          <w:rFonts w:ascii="Calluna Sans" w:hAnsi="Calluna Sans"/>
          <w:b/>
          <w:spacing w:val="-9"/>
        </w:rPr>
        <w:t xml:space="preserve"> </w:t>
      </w:r>
      <w:r w:rsidRPr="00AB7B0F">
        <w:rPr>
          <w:rFonts w:ascii="Calluna Sans" w:hAnsi="Calluna Sans"/>
          <w:b/>
          <w:spacing w:val="-1"/>
        </w:rPr>
        <w:t>Gift</w:t>
      </w:r>
      <w:r w:rsidRPr="00AB7B0F">
        <w:rPr>
          <w:rFonts w:ascii="Calluna Sans" w:hAnsi="Calluna Sans"/>
          <w:b/>
          <w:spacing w:val="-8"/>
        </w:rPr>
        <w:t xml:space="preserve"> </w:t>
      </w:r>
      <w:r w:rsidRPr="00AB7B0F">
        <w:rPr>
          <w:rFonts w:ascii="Calluna Sans" w:hAnsi="Calluna Sans"/>
          <w:b/>
          <w:spacing w:val="-1"/>
        </w:rPr>
        <w:t>Solicitations</w:t>
      </w:r>
      <w:r w:rsidRPr="00AB7B0F">
        <w:rPr>
          <w:rFonts w:ascii="Calluna Sans" w:hAnsi="Calluna Sans"/>
          <w:b/>
          <w:spacing w:val="-6"/>
        </w:rPr>
        <w:t xml:space="preserve"> </w:t>
      </w:r>
      <w:r w:rsidRPr="00AB7B0F">
        <w:rPr>
          <w:rFonts w:ascii="Calluna Sans" w:hAnsi="Calluna Sans"/>
          <w:b/>
          <w:spacing w:val="-1"/>
        </w:rPr>
        <w:t>Team:</w:t>
      </w:r>
      <w:r w:rsidRPr="00AB7B0F">
        <w:rPr>
          <w:rFonts w:ascii="Calluna Sans" w:hAnsi="Calluna Sans"/>
          <w:b/>
          <w:spacing w:val="-7"/>
        </w:rPr>
        <w:t xml:space="preserve"> </w:t>
      </w:r>
      <w:r w:rsidRPr="00AB7B0F">
        <w:rPr>
          <w:rFonts w:ascii="Calluna Sans" w:hAnsi="Calluna Sans"/>
        </w:rPr>
        <w:t>Charlie</w:t>
      </w:r>
      <w:r w:rsidR="00036E3A" w:rsidRPr="00AB7B0F">
        <w:rPr>
          <w:rFonts w:ascii="Calluna Sans" w:hAnsi="Calluna Sans"/>
        </w:rPr>
        <w:t xml:space="preserve"> and </w:t>
      </w:r>
      <w:r w:rsidR="001651F9" w:rsidRPr="00AB7B0F">
        <w:rPr>
          <w:rFonts w:ascii="Calluna Sans" w:hAnsi="Calluna Sans"/>
          <w:w w:val="99"/>
        </w:rPr>
        <w:t>L</w:t>
      </w:r>
      <w:r w:rsidRPr="00AB7B0F">
        <w:rPr>
          <w:rFonts w:ascii="Calluna Sans" w:hAnsi="Calluna Sans"/>
        </w:rPr>
        <w:t>anny</w:t>
      </w:r>
      <w:r w:rsidR="00036E3A" w:rsidRPr="00AB7B0F">
        <w:rPr>
          <w:rFonts w:ascii="Calluna Sans" w:hAnsi="Calluna Sans"/>
        </w:rPr>
        <w:t xml:space="preserve"> continue to solicit chair sponsorship prospects</w:t>
      </w:r>
      <w:r w:rsidRPr="00AB7B0F">
        <w:rPr>
          <w:rFonts w:ascii="Calluna Sans" w:hAnsi="Calluna Sans"/>
        </w:rPr>
        <w:t>,</w:t>
      </w:r>
      <w:r w:rsidR="00036E3A" w:rsidRPr="00AB7B0F">
        <w:rPr>
          <w:rFonts w:ascii="Calluna Sans" w:hAnsi="Calluna Sans"/>
        </w:rPr>
        <w:t xml:space="preserve"> while </w:t>
      </w:r>
      <w:r w:rsidRPr="00AB7B0F">
        <w:rPr>
          <w:rFonts w:ascii="Calluna Sans" w:hAnsi="Calluna Sans"/>
          <w:spacing w:val="-1"/>
        </w:rPr>
        <w:t>Jeff</w:t>
      </w:r>
      <w:r w:rsidR="001651F9" w:rsidRPr="00AB7B0F">
        <w:rPr>
          <w:rFonts w:ascii="Calluna Sans" w:hAnsi="Calluna Sans"/>
          <w:spacing w:val="-1"/>
        </w:rPr>
        <w:t>,</w:t>
      </w:r>
      <w:r w:rsidRPr="00AB7B0F">
        <w:rPr>
          <w:rFonts w:ascii="Calluna Sans" w:hAnsi="Calluna Sans"/>
          <w:spacing w:val="-5"/>
        </w:rPr>
        <w:t xml:space="preserve"> </w:t>
      </w:r>
      <w:r w:rsidRPr="00AB7B0F">
        <w:rPr>
          <w:rFonts w:ascii="Calluna Sans" w:hAnsi="Calluna Sans"/>
          <w:spacing w:val="-1"/>
        </w:rPr>
        <w:t>Matt</w:t>
      </w:r>
      <w:r w:rsidR="001651F9" w:rsidRPr="00AB7B0F">
        <w:rPr>
          <w:rFonts w:ascii="Calluna Sans" w:hAnsi="Calluna Sans"/>
          <w:spacing w:val="-5"/>
        </w:rPr>
        <w:t>,</w:t>
      </w:r>
      <w:r w:rsidRPr="00AB7B0F">
        <w:rPr>
          <w:rFonts w:ascii="Calluna Sans" w:hAnsi="Calluna Sans"/>
          <w:spacing w:val="-5"/>
        </w:rPr>
        <w:t xml:space="preserve"> </w:t>
      </w:r>
      <w:r w:rsidRPr="00AB7B0F">
        <w:rPr>
          <w:rFonts w:ascii="Calluna Sans" w:hAnsi="Calluna Sans"/>
          <w:spacing w:val="-1"/>
        </w:rPr>
        <w:t>Patricia</w:t>
      </w:r>
      <w:r w:rsidR="00AB7B0F" w:rsidRPr="00AB7B0F">
        <w:rPr>
          <w:rFonts w:ascii="Calluna Sans" w:hAnsi="Calluna Sans"/>
          <w:spacing w:val="-1"/>
        </w:rPr>
        <w:t>,</w:t>
      </w:r>
      <w:r w:rsidRPr="00AB7B0F">
        <w:rPr>
          <w:rFonts w:ascii="Calluna Sans" w:hAnsi="Calluna Sans"/>
          <w:spacing w:val="-4"/>
        </w:rPr>
        <w:t xml:space="preserve"> </w:t>
      </w:r>
      <w:r w:rsidR="001651F9" w:rsidRPr="00AB7B0F">
        <w:rPr>
          <w:rFonts w:ascii="Calluna Sans" w:hAnsi="Calluna Sans"/>
          <w:spacing w:val="-4"/>
        </w:rPr>
        <w:t xml:space="preserve">and Bob </w:t>
      </w:r>
      <w:r w:rsidR="00036E3A" w:rsidRPr="00AB7B0F">
        <w:rPr>
          <w:rFonts w:ascii="Calluna Sans" w:hAnsi="Calluna Sans"/>
          <w:spacing w:val="-4"/>
        </w:rPr>
        <w:t xml:space="preserve">call on other individual </w:t>
      </w:r>
      <w:r w:rsidRPr="00AB7B0F">
        <w:rPr>
          <w:rFonts w:ascii="Calluna Sans" w:hAnsi="Calluna Sans"/>
          <w:spacing w:val="-1"/>
        </w:rPr>
        <w:t>prospects</w:t>
      </w:r>
      <w:r w:rsidR="00C72C35" w:rsidRPr="00AB7B0F">
        <w:rPr>
          <w:rFonts w:ascii="Calluna Sans" w:hAnsi="Calluna Sans"/>
          <w:spacing w:val="-1"/>
        </w:rPr>
        <w:t xml:space="preserve"> and</w:t>
      </w:r>
      <w:r w:rsidR="00036E3A" w:rsidRPr="00AB7B0F">
        <w:rPr>
          <w:rFonts w:ascii="Calluna Sans" w:hAnsi="Calluna Sans"/>
          <w:spacing w:val="-1"/>
        </w:rPr>
        <w:t xml:space="preserve"> </w:t>
      </w:r>
      <w:r w:rsidRPr="00AB7B0F">
        <w:rPr>
          <w:rFonts w:ascii="Calluna Sans" w:hAnsi="Calluna Sans"/>
          <w:spacing w:val="-1"/>
        </w:rPr>
        <w:t>Debbie</w:t>
      </w:r>
      <w:r w:rsidRPr="00AB7B0F">
        <w:rPr>
          <w:rFonts w:ascii="Calluna Sans" w:hAnsi="Calluna Sans"/>
          <w:spacing w:val="-5"/>
        </w:rPr>
        <w:t xml:space="preserve"> </w:t>
      </w:r>
      <w:r w:rsidR="001651F9" w:rsidRPr="00AB7B0F">
        <w:rPr>
          <w:rFonts w:ascii="Calluna Sans" w:hAnsi="Calluna Sans"/>
          <w:spacing w:val="-5"/>
        </w:rPr>
        <w:t>keeps track of progress on a weekly</w:t>
      </w:r>
      <w:r w:rsidRPr="00AB7B0F">
        <w:rPr>
          <w:rFonts w:ascii="Calluna Sans" w:hAnsi="Calluna Sans"/>
          <w:spacing w:val="-5"/>
        </w:rPr>
        <w:t xml:space="preserve"> </w:t>
      </w:r>
      <w:r w:rsidRPr="00AB7B0F">
        <w:rPr>
          <w:rFonts w:ascii="Calluna Sans" w:hAnsi="Calluna Sans"/>
          <w:spacing w:val="-1"/>
        </w:rPr>
        <w:t>spreadsheet.</w:t>
      </w:r>
      <w:r w:rsidR="007A3A8C" w:rsidRPr="00AB7B0F">
        <w:rPr>
          <w:rFonts w:ascii="Calluna Sans" w:hAnsi="Calluna Sans"/>
          <w:spacing w:val="-1"/>
        </w:rPr>
        <w:t xml:space="preserve">  A</w:t>
      </w:r>
      <w:r w:rsidR="00036E3A" w:rsidRPr="00AB7B0F">
        <w:rPr>
          <w:rFonts w:ascii="Calluna Sans" w:hAnsi="Calluna Sans"/>
          <w:spacing w:val="-1"/>
        </w:rPr>
        <w:t xml:space="preserve"> Sponsorship and Underwri</w:t>
      </w:r>
      <w:r w:rsidR="002D3DDD" w:rsidRPr="00AB7B0F">
        <w:rPr>
          <w:rFonts w:ascii="Calluna Sans" w:hAnsi="Calluna Sans"/>
          <w:spacing w:val="-1"/>
        </w:rPr>
        <w:t>ting Opportunities brochure by R</w:t>
      </w:r>
      <w:r w:rsidR="00036E3A" w:rsidRPr="00AB7B0F">
        <w:rPr>
          <w:rFonts w:ascii="Calluna Sans" w:hAnsi="Calluna Sans"/>
          <w:spacing w:val="-1"/>
        </w:rPr>
        <w:t>SC</w:t>
      </w:r>
      <w:r w:rsidR="007A3A8C" w:rsidRPr="00AB7B0F">
        <w:rPr>
          <w:rFonts w:ascii="Calluna Sans" w:hAnsi="Calluna Sans"/>
          <w:spacing w:val="-1"/>
        </w:rPr>
        <w:t>, Bob</w:t>
      </w:r>
      <w:r w:rsidR="002D3DDD" w:rsidRPr="00AB7B0F">
        <w:rPr>
          <w:rFonts w:ascii="Calluna Sans" w:hAnsi="Calluna Sans"/>
          <w:spacing w:val="-1"/>
        </w:rPr>
        <w:t>,</w:t>
      </w:r>
      <w:r w:rsidR="007A3A8C" w:rsidRPr="00AB7B0F">
        <w:rPr>
          <w:rFonts w:ascii="Calluna Sans" w:hAnsi="Calluna Sans"/>
          <w:spacing w:val="-1"/>
        </w:rPr>
        <w:t xml:space="preserve"> </w:t>
      </w:r>
      <w:r w:rsidR="00036E3A" w:rsidRPr="00AB7B0F">
        <w:rPr>
          <w:rFonts w:ascii="Calluna Sans" w:hAnsi="Calluna Sans"/>
          <w:spacing w:val="-1"/>
        </w:rPr>
        <w:t>and</w:t>
      </w:r>
      <w:r w:rsidR="007A3A8C" w:rsidRPr="00AB7B0F">
        <w:rPr>
          <w:rFonts w:ascii="Calluna Sans" w:hAnsi="Calluna Sans"/>
          <w:spacing w:val="-1"/>
        </w:rPr>
        <w:t xml:space="preserve"> the</w:t>
      </w:r>
      <w:r w:rsidR="00036E3A" w:rsidRPr="00AB7B0F">
        <w:rPr>
          <w:rFonts w:ascii="Calluna Sans" w:hAnsi="Calluna Sans"/>
          <w:spacing w:val="-1"/>
        </w:rPr>
        <w:t xml:space="preserve"> staff offers </w:t>
      </w:r>
      <w:r w:rsidR="007A3A8C" w:rsidRPr="00AB7B0F">
        <w:rPr>
          <w:rFonts w:ascii="Calluna Sans" w:hAnsi="Calluna Sans"/>
          <w:spacing w:val="-1"/>
        </w:rPr>
        <w:t xml:space="preserve">sponsorship </w:t>
      </w:r>
      <w:r w:rsidR="00036E3A" w:rsidRPr="00AB7B0F">
        <w:rPr>
          <w:rFonts w:ascii="Calluna Sans" w:hAnsi="Calluna Sans"/>
          <w:spacing w:val="-1"/>
        </w:rPr>
        <w:t xml:space="preserve">opportunities </w:t>
      </w:r>
      <w:r w:rsidR="007A3A8C" w:rsidRPr="00AB7B0F">
        <w:rPr>
          <w:rFonts w:ascii="Calluna Sans" w:hAnsi="Calluna Sans"/>
          <w:spacing w:val="-1"/>
        </w:rPr>
        <w:t xml:space="preserve">at various levels for </w:t>
      </w:r>
      <w:r w:rsidR="00036E3A" w:rsidRPr="00AB7B0F">
        <w:rPr>
          <w:rFonts w:ascii="Calluna Sans" w:hAnsi="Calluna Sans"/>
          <w:spacing w:val="-1"/>
        </w:rPr>
        <w:t>musician</w:t>
      </w:r>
      <w:r w:rsidR="007A3A8C" w:rsidRPr="00AB7B0F">
        <w:rPr>
          <w:rFonts w:ascii="Calluna Sans" w:hAnsi="Calluna Sans"/>
          <w:spacing w:val="-1"/>
        </w:rPr>
        <w:t xml:space="preserve"> chairs and</w:t>
      </w:r>
      <w:r w:rsidR="00036E3A" w:rsidRPr="00AB7B0F">
        <w:rPr>
          <w:rFonts w:ascii="Calluna Sans" w:hAnsi="Calluna Sans"/>
          <w:spacing w:val="-1"/>
        </w:rPr>
        <w:t xml:space="preserve"> classical and chamber concerts</w:t>
      </w:r>
      <w:r w:rsidR="007A3A8C" w:rsidRPr="00AB7B0F">
        <w:rPr>
          <w:rFonts w:ascii="Calluna Sans" w:hAnsi="Calluna Sans"/>
          <w:spacing w:val="-1"/>
        </w:rPr>
        <w:t>, plus</w:t>
      </w:r>
      <w:r w:rsidR="00036E3A" w:rsidRPr="00AB7B0F">
        <w:rPr>
          <w:rFonts w:ascii="Calluna Sans" w:hAnsi="Calluna Sans"/>
          <w:spacing w:val="-1"/>
        </w:rPr>
        <w:t xml:space="preserve"> new opportunities to underwrite Explorer Concerts </w:t>
      </w:r>
      <w:r w:rsidR="007A3A8C" w:rsidRPr="00AB7B0F">
        <w:rPr>
          <w:rFonts w:ascii="Calluna Sans" w:hAnsi="Calluna Sans"/>
          <w:spacing w:val="-1"/>
        </w:rPr>
        <w:t xml:space="preserve">from one </w:t>
      </w:r>
      <w:r w:rsidR="00C72C35" w:rsidRPr="00AB7B0F">
        <w:rPr>
          <w:rFonts w:ascii="Calluna Sans" w:hAnsi="Calluna Sans"/>
          <w:spacing w:val="-1"/>
        </w:rPr>
        <w:t>share ($500</w:t>
      </w:r>
      <w:r w:rsidR="007A3A8C" w:rsidRPr="00AB7B0F">
        <w:rPr>
          <w:rFonts w:ascii="Calluna Sans" w:hAnsi="Calluna Sans"/>
          <w:spacing w:val="-1"/>
        </w:rPr>
        <w:t>)</w:t>
      </w:r>
      <w:r w:rsidR="00C72C35" w:rsidRPr="00AB7B0F">
        <w:rPr>
          <w:rFonts w:ascii="Calluna Sans" w:hAnsi="Calluna Sans"/>
          <w:spacing w:val="-1"/>
        </w:rPr>
        <w:t xml:space="preserve"> </w:t>
      </w:r>
      <w:r w:rsidR="002D3DDD" w:rsidRPr="00AB7B0F">
        <w:rPr>
          <w:rFonts w:ascii="Calluna Sans" w:hAnsi="Calluna Sans"/>
          <w:spacing w:val="-1"/>
        </w:rPr>
        <w:t xml:space="preserve">up </w:t>
      </w:r>
      <w:r w:rsidR="00C72C35" w:rsidRPr="00AB7B0F">
        <w:rPr>
          <w:rFonts w:ascii="Calluna Sans" w:hAnsi="Calluna Sans"/>
          <w:spacing w:val="-1"/>
        </w:rPr>
        <w:t xml:space="preserve">to eight </w:t>
      </w:r>
      <w:r w:rsidR="002D3DDD" w:rsidRPr="00AB7B0F">
        <w:rPr>
          <w:rFonts w:ascii="Calluna Sans" w:hAnsi="Calluna Sans"/>
          <w:spacing w:val="-1"/>
        </w:rPr>
        <w:t>s</w:t>
      </w:r>
      <w:r w:rsidR="00C72C35" w:rsidRPr="00AB7B0F">
        <w:rPr>
          <w:rFonts w:ascii="Calluna Sans" w:hAnsi="Calluna Sans"/>
          <w:spacing w:val="-1"/>
        </w:rPr>
        <w:t>hares ($4,000).</w:t>
      </w:r>
      <w:r w:rsidR="00036E3A" w:rsidRPr="00AB7B0F">
        <w:rPr>
          <w:rFonts w:ascii="Calluna Sans" w:hAnsi="Calluna Sans"/>
          <w:spacing w:val="-1"/>
        </w:rPr>
        <w:t xml:space="preserve"> </w:t>
      </w:r>
    </w:p>
    <w:p w14:paraId="4AC3B52A" w14:textId="493FE3B4" w:rsidR="001651F9" w:rsidRPr="000B0638" w:rsidRDefault="00BE137B">
      <w:pPr>
        <w:pStyle w:val="BodyText"/>
        <w:numPr>
          <w:ilvl w:val="0"/>
          <w:numId w:val="3"/>
        </w:numPr>
        <w:tabs>
          <w:tab w:val="left" w:pos="500"/>
        </w:tabs>
        <w:spacing w:before="156"/>
        <w:ind w:right="356"/>
        <w:rPr>
          <w:sz w:val="22"/>
          <w:szCs w:val="22"/>
        </w:rPr>
      </w:pPr>
      <w:r w:rsidRPr="00AB7B0F">
        <w:rPr>
          <w:b/>
          <w:spacing w:val="-1"/>
          <w:sz w:val="22"/>
          <w:szCs w:val="22"/>
        </w:rPr>
        <w:t>Corporate</w:t>
      </w:r>
      <w:r w:rsidRPr="00AB7B0F">
        <w:rPr>
          <w:b/>
          <w:spacing w:val="-8"/>
          <w:sz w:val="22"/>
          <w:szCs w:val="22"/>
        </w:rPr>
        <w:t xml:space="preserve"> </w:t>
      </w:r>
      <w:r w:rsidRPr="00AB7B0F">
        <w:rPr>
          <w:b/>
          <w:spacing w:val="-1"/>
          <w:sz w:val="22"/>
          <w:szCs w:val="22"/>
        </w:rPr>
        <w:t>Solicitations</w:t>
      </w:r>
      <w:r w:rsidRPr="000B0638">
        <w:rPr>
          <w:b/>
          <w:spacing w:val="-9"/>
          <w:sz w:val="22"/>
          <w:szCs w:val="22"/>
        </w:rPr>
        <w:t xml:space="preserve"> </w:t>
      </w:r>
      <w:r w:rsidRPr="000B0638">
        <w:rPr>
          <w:b/>
          <w:spacing w:val="-1"/>
          <w:sz w:val="22"/>
          <w:szCs w:val="22"/>
        </w:rPr>
        <w:t>Team:</w:t>
      </w:r>
      <w:r w:rsidRPr="000B0638">
        <w:rPr>
          <w:b/>
          <w:spacing w:val="-7"/>
          <w:sz w:val="22"/>
          <w:szCs w:val="22"/>
        </w:rPr>
        <w:t xml:space="preserve"> </w:t>
      </w:r>
      <w:r w:rsidRPr="000B0638">
        <w:rPr>
          <w:spacing w:val="-1"/>
          <w:sz w:val="22"/>
          <w:szCs w:val="22"/>
        </w:rPr>
        <w:t>Jimi,</w:t>
      </w:r>
      <w:r w:rsidRPr="000B0638">
        <w:rPr>
          <w:spacing w:val="-8"/>
          <w:sz w:val="22"/>
          <w:szCs w:val="22"/>
        </w:rPr>
        <w:t xml:space="preserve"> </w:t>
      </w:r>
      <w:r w:rsidRPr="000B0638">
        <w:rPr>
          <w:spacing w:val="-1"/>
          <w:sz w:val="22"/>
          <w:szCs w:val="22"/>
        </w:rPr>
        <w:t>Dave</w:t>
      </w:r>
      <w:r w:rsidR="00AB7B0F">
        <w:rPr>
          <w:spacing w:val="-1"/>
          <w:sz w:val="22"/>
          <w:szCs w:val="22"/>
        </w:rPr>
        <w:t>,</w:t>
      </w:r>
      <w:r w:rsidRPr="000B0638">
        <w:rPr>
          <w:spacing w:val="-7"/>
          <w:sz w:val="22"/>
          <w:szCs w:val="22"/>
        </w:rPr>
        <w:t xml:space="preserve"> </w:t>
      </w:r>
      <w:r w:rsidRPr="000B0638">
        <w:rPr>
          <w:sz w:val="22"/>
          <w:szCs w:val="22"/>
        </w:rPr>
        <w:t>and</w:t>
      </w:r>
      <w:r w:rsidRPr="000B0638">
        <w:rPr>
          <w:spacing w:val="-8"/>
          <w:sz w:val="22"/>
          <w:szCs w:val="22"/>
        </w:rPr>
        <w:t xml:space="preserve"> </w:t>
      </w:r>
      <w:r w:rsidRPr="000B0638">
        <w:rPr>
          <w:spacing w:val="-2"/>
          <w:sz w:val="22"/>
          <w:szCs w:val="22"/>
        </w:rPr>
        <w:t>Alan</w:t>
      </w:r>
      <w:r w:rsidRPr="000B0638">
        <w:rPr>
          <w:spacing w:val="-6"/>
          <w:sz w:val="22"/>
          <w:szCs w:val="22"/>
        </w:rPr>
        <w:t xml:space="preserve"> </w:t>
      </w:r>
      <w:r w:rsidR="001442E5" w:rsidRPr="000B0638">
        <w:rPr>
          <w:spacing w:val="-6"/>
          <w:sz w:val="22"/>
          <w:szCs w:val="22"/>
        </w:rPr>
        <w:t xml:space="preserve">are </w:t>
      </w:r>
      <w:r w:rsidR="001442E5" w:rsidRPr="000B0638">
        <w:rPr>
          <w:spacing w:val="-1"/>
          <w:sz w:val="22"/>
          <w:szCs w:val="22"/>
        </w:rPr>
        <w:t>using the Sponsorship Opportunities brochure</w:t>
      </w:r>
      <w:r w:rsidR="001442E5" w:rsidRPr="000B0638">
        <w:rPr>
          <w:spacing w:val="-6"/>
          <w:sz w:val="22"/>
          <w:szCs w:val="22"/>
        </w:rPr>
        <w:t xml:space="preserve"> as they </w:t>
      </w:r>
      <w:r w:rsidR="001651F9" w:rsidRPr="000B0638">
        <w:rPr>
          <w:spacing w:val="-6"/>
          <w:sz w:val="22"/>
          <w:szCs w:val="22"/>
        </w:rPr>
        <w:t xml:space="preserve">continue to </w:t>
      </w:r>
      <w:r w:rsidR="001442E5" w:rsidRPr="000B0638">
        <w:rPr>
          <w:spacing w:val="-6"/>
          <w:sz w:val="22"/>
          <w:szCs w:val="22"/>
        </w:rPr>
        <w:t xml:space="preserve">seek out and </w:t>
      </w:r>
      <w:r w:rsidR="001651F9" w:rsidRPr="000B0638">
        <w:rPr>
          <w:spacing w:val="-6"/>
          <w:sz w:val="22"/>
          <w:szCs w:val="22"/>
        </w:rPr>
        <w:t>call on</w:t>
      </w:r>
      <w:r w:rsidRPr="000B0638">
        <w:rPr>
          <w:spacing w:val="-10"/>
          <w:sz w:val="22"/>
          <w:szCs w:val="22"/>
        </w:rPr>
        <w:t xml:space="preserve"> </w:t>
      </w:r>
      <w:r w:rsidRPr="000B0638">
        <w:rPr>
          <w:spacing w:val="-1"/>
          <w:sz w:val="22"/>
          <w:szCs w:val="22"/>
        </w:rPr>
        <w:t>corporate</w:t>
      </w:r>
      <w:r w:rsidR="001651F9" w:rsidRPr="000B0638">
        <w:rPr>
          <w:spacing w:val="-1"/>
          <w:sz w:val="22"/>
          <w:szCs w:val="22"/>
        </w:rPr>
        <w:t xml:space="preserve"> </w:t>
      </w:r>
      <w:r w:rsidRPr="000B0638">
        <w:rPr>
          <w:spacing w:val="-1"/>
          <w:sz w:val="22"/>
          <w:szCs w:val="22"/>
        </w:rPr>
        <w:t>prospect</w:t>
      </w:r>
      <w:r w:rsidR="001651F9" w:rsidRPr="000B0638">
        <w:rPr>
          <w:spacing w:val="-1"/>
          <w:sz w:val="22"/>
          <w:szCs w:val="22"/>
        </w:rPr>
        <w:t>s</w:t>
      </w:r>
      <w:r w:rsidR="001442E5" w:rsidRPr="000B0638">
        <w:rPr>
          <w:spacing w:val="-1"/>
          <w:sz w:val="22"/>
          <w:szCs w:val="22"/>
        </w:rPr>
        <w:t>.</w:t>
      </w:r>
      <w:r w:rsidR="00C72C35" w:rsidRPr="000B0638">
        <w:rPr>
          <w:spacing w:val="-1"/>
          <w:sz w:val="22"/>
          <w:szCs w:val="22"/>
        </w:rPr>
        <w:t xml:space="preserve"> </w:t>
      </w:r>
    </w:p>
    <w:p w14:paraId="12FD36D5" w14:textId="2D552453" w:rsidR="00E26286" w:rsidRPr="00AB7B0F" w:rsidRDefault="00BE137B" w:rsidP="000B0638">
      <w:pPr>
        <w:pStyle w:val="BodyText"/>
        <w:numPr>
          <w:ilvl w:val="0"/>
          <w:numId w:val="3"/>
        </w:numPr>
        <w:tabs>
          <w:tab w:val="left" w:pos="500"/>
        </w:tabs>
        <w:spacing w:before="156"/>
        <w:ind w:right="356"/>
        <w:rPr>
          <w:spacing w:val="-1"/>
          <w:sz w:val="22"/>
          <w:szCs w:val="22"/>
        </w:rPr>
      </w:pPr>
      <w:r w:rsidRPr="000B0638">
        <w:rPr>
          <w:b/>
          <w:spacing w:val="-1"/>
          <w:sz w:val="22"/>
          <w:szCs w:val="22"/>
        </w:rPr>
        <w:t>Stewardship Team:</w:t>
      </w:r>
      <w:r w:rsidRPr="00AB7B0F">
        <w:rPr>
          <w:spacing w:val="-1"/>
          <w:sz w:val="22"/>
          <w:szCs w:val="22"/>
        </w:rPr>
        <w:t xml:space="preserve"> </w:t>
      </w:r>
      <w:r w:rsidR="00E26286" w:rsidRPr="00AB7B0F">
        <w:rPr>
          <w:spacing w:val="-1"/>
          <w:sz w:val="22"/>
          <w:szCs w:val="22"/>
        </w:rPr>
        <w:t>The May 17 conc</w:t>
      </w:r>
      <w:r w:rsidR="002D3DDD" w:rsidRPr="00AB7B0F">
        <w:rPr>
          <w:spacing w:val="-1"/>
          <w:sz w:val="22"/>
          <w:szCs w:val="22"/>
        </w:rPr>
        <w:t>ert saw a flurry of cultivation</w:t>
      </w:r>
      <w:r w:rsidR="00E26286" w:rsidRPr="00AB7B0F">
        <w:rPr>
          <w:spacing w:val="-1"/>
          <w:sz w:val="22"/>
          <w:szCs w:val="22"/>
        </w:rPr>
        <w:t xml:space="preserve"> activities</w:t>
      </w:r>
      <w:r w:rsidR="002D3DDD" w:rsidRPr="00AB7B0F">
        <w:rPr>
          <w:spacing w:val="-1"/>
          <w:sz w:val="22"/>
          <w:szCs w:val="22"/>
        </w:rPr>
        <w:t xml:space="preserve"> including a President’s R</w:t>
      </w:r>
      <w:r w:rsidR="00E26286" w:rsidRPr="00AB7B0F">
        <w:rPr>
          <w:spacing w:val="-1"/>
          <w:sz w:val="22"/>
          <w:szCs w:val="22"/>
        </w:rPr>
        <w:t xml:space="preserve">eception for major donors in the Ninth Muse during intermission and simultaneous </w:t>
      </w:r>
      <w:r w:rsidR="002D3DDD" w:rsidRPr="00AB7B0F">
        <w:rPr>
          <w:spacing w:val="-1"/>
          <w:sz w:val="22"/>
          <w:szCs w:val="22"/>
        </w:rPr>
        <w:t xml:space="preserve">before- and </w:t>
      </w:r>
      <w:r w:rsidR="00E26286" w:rsidRPr="00AB7B0F">
        <w:rPr>
          <w:spacing w:val="-1"/>
          <w:sz w:val="22"/>
          <w:szCs w:val="22"/>
        </w:rPr>
        <w:t>after-concert receptions for chair sponsors and music</w:t>
      </w:r>
      <w:r w:rsidR="002D3DDD" w:rsidRPr="00AB7B0F">
        <w:rPr>
          <w:spacing w:val="-1"/>
          <w:sz w:val="22"/>
          <w:szCs w:val="22"/>
        </w:rPr>
        <w:t xml:space="preserve">ians </w:t>
      </w:r>
      <w:proofErr w:type="gramStart"/>
      <w:r w:rsidR="002D3DDD" w:rsidRPr="00AB7B0F">
        <w:rPr>
          <w:spacing w:val="-1"/>
          <w:sz w:val="22"/>
          <w:szCs w:val="22"/>
        </w:rPr>
        <w:t>in the Sarah Bernhardt Salon</w:t>
      </w:r>
      <w:r w:rsidR="00E26286" w:rsidRPr="00AB7B0F">
        <w:rPr>
          <w:spacing w:val="-1"/>
          <w:sz w:val="22"/>
          <w:szCs w:val="22"/>
        </w:rPr>
        <w:t xml:space="preserve"> and for subscribers</w:t>
      </w:r>
      <w:proofErr w:type="gramEnd"/>
      <w:r w:rsidR="00E26286" w:rsidRPr="00AB7B0F">
        <w:rPr>
          <w:spacing w:val="-1"/>
          <w:sz w:val="22"/>
          <w:szCs w:val="22"/>
        </w:rPr>
        <w:t xml:space="preserve"> and musicians in the </w:t>
      </w:r>
      <w:r w:rsidR="00AB7B0F" w:rsidRPr="00AB7B0F">
        <w:rPr>
          <w:spacing w:val="-1"/>
          <w:sz w:val="22"/>
          <w:szCs w:val="22"/>
        </w:rPr>
        <w:t>b</w:t>
      </w:r>
      <w:r w:rsidR="00E26286" w:rsidRPr="00AB7B0F">
        <w:rPr>
          <w:spacing w:val="-1"/>
          <w:sz w:val="22"/>
          <w:szCs w:val="22"/>
        </w:rPr>
        <w:t xml:space="preserve">aby </w:t>
      </w:r>
      <w:r w:rsidR="00AB7B0F" w:rsidRPr="00AB7B0F">
        <w:rPr>
          <w:spacing w:val="-1"/>
          <w:sz w:val="22"/>
          <w:szCs w:val="22"/>
        </w:rPr>
        <w:t>g</w:t>
      </w:r>
      <w:r w:rsidR="00E26286" w:rsidRPr="00AB7B0F">
        <w:rPr>
          <w:spacing w:val="-1"/>
          <w:sz w:val="22"/>
          <w:szCs w:val="22"/>
        </w:rPr>
        <w:t xml:space="preserve">rand </w:t>
      </w:r>
      <w:r w:rsidR="00AB7B0F" w:rsidRPr="00AB7B0F">
        <w:rPr>
          <w:spacing w:val="-1"/>
          <w:sz w:val="22"/>
          <w:szCs w:val="22"/>
        </w:rPr>
        <w:t>l</w:t>
      </w:r>
      <w:r w:rsidR="00E26286" w:rsidRPr="00AB7B0F">
        <w:rPr>
          <w:spacing w:val="-1"/>
          <w:sz w:val="22"/>
          <w:szCs w:val="22"/>
        </w:rPr>
        <w:t xml:space="preserve">obby.  Tatiana and </w:t>
      </w:r>
      <w:proofErr w:type="spellStart"/>
      <w:r w:rsidR="00E26286" w:rsidRPr="00AB7B0F">
        <w:rPr>
          <w:spacing w:val="-1"/>
          <w:sz w:val="22"/>
          <w:szCs w:val="22"/>
        </w:rPr>
        <w:t>Ge</w:t>
      </w:r>
      <w:r w:rsidR="007A3A8C" w:rsidRPr="00AB7B0F">
        <w:rPr>
          <w:spacing w:val="-1"/>
          <w:sz w:val="22"/>
          <w:szCs w:val="22"/>
        </w:rPr>
        <w:t>r</w:t>
      </w:r>
      <w:r w:rsidR="00E26286" w:rsidRPr="00AB7B0F">
        <w:rPr>
          <w:spacing w:val="-1"/>
          <w:sz w:val="22"/>
          <w:szCs w:val="22"/>
        </w:rPr>
        <w:t>ret</w:t>
      </w:r>
      <w:proofErr w:type="spellEnd"/>
      <w:r w:rsidR="00E26286" w:rsidRPr="00AB7B0F">
        <w:rPr>
          <w:spacing w:val="-1"/>
          <w:sz w:val="22"/>
          <w:szCs w:val="22"/>
        </w:rPr>
        <w:t xml:space="preserve"> Copeland </w:t>
      </w:r>
      <w:proofErr w:type="gramStart"/>
      <w:r w:rsidR="00E26286" w:rsidRPr="00AB7B0F">
        <w:rPr>
          <w:spacing w:val="-1"/>
          <w:sz w:val="22"/>
          <w:szCs w:val="22"/>
        </w:rPr>
        <w:t>were honored</w:t>
      </w:r>
      <w:proofErr w:type="gramEnd"/>
      <w:r w:rsidR="00E26286" w:rsidRPr="00AB7B0F">
        <w:rPr>
          <w:spacing w:val="-1"/>
          <w:sz w:val="22"/>
          <w:szCs w:val="22"/>
        </w:rPr>
        <w:t xml:space="preserve"> on stage and WPC Chief Robert Tracy a</w:t>
      </w:r>
      <w:r w:rsidR="002D3DDD" w:rsidRPr="00AB7B0F">
        <w:rPr>
          <w:spacing w:val="-1"/>
          <w:sz w:val="22"/>
          <w:szCs w:val="22"/>
        </w:rPr>
        <w:t>nd his wife were guests of the P</w:t>
      </w:r>
      <w:r w:rsidR="00E26286" w:rsidRPr="00AB7B0F">
        <w:rPr>
          <w:spacing w:val="-1"/>
          <w:sz w:val="22"/>
          <w:szCs w:val="22"/>
        </w:rPr>
        <w:t>resident.  Bob brought eleven neighbors to t</w:t>
      </w:r>
      <w:r w:rsidR="007A3A8C" w:rsidRPr="00AB7B0F">
        <w:rPr>
          <w:spacing w:val="-1"/>
          <w:sz w:val="22"/>
          <w:szCs w:val="22"/>
        </w:rPr>
        <w:t>he concert, five of whom were new to the DSO. The TY note writing committee will start after June 30</w:t>
      </w:r>
      <w:r w:rsidR="00AB7B0F" w:rsidRPr="00AB7B0F">
        <w:rPr>
          <w:spacing w:val="-1"/>
          <w:sz w:val="22"/>
          <w:szCs w:val="22"/>
        </w:rPr>
        <w:t>.</w:t>
      </w:r>
    </w:p>
    <w:p w14:paraId="43822DF8" w14:textId="1B495DA1" w:rsidR="000509F3" w:rsidRPr="000B0638" w:rsidRDefault="000B0638">
      <w:pPr>
        <w:numPr>
          <w:ilvl w:val="0"/>
          <w:numId w:val="1"/>
        </w:numPr>
        <w:tabs>
          <w:tab w:val="left" w:pos="500"/>
        </w:tabs>
        <w:spacing w:before="143"/>
        <w:rPr>
          <w:rFonts w:ascii="Calluna Sans" w:eastAsia="Calluna Sans" w:hAnsi="Calluna Sans" w:cs="Calluna Sans"/>
        </w:rPr>
      </w:pPr>
      <w:r w:rsidRPr="000B0638">
        <w:rPr>
          <w:rFonts w:ascii="Calluna Sans" w:eastAsia="Calluna Sans" w:hAnsi="Calluna Sans" w:cs="Calluna Sans"/>
          <w:b/>
          <w:bCs/>
          <w:spacing w:val="-1"/>
        </w:rPr>
        <w:t xml:space="preserve">Robert </w:t>
      </w:r>
      <w:proofErr w:type="spellStart"/>
      <w:r w:rsidRPr="000B0638">
        <w:rPr>
          <w:rFonts w:ascii="Calluna Sans" w:eastAsia="Calluna Sans" w:hAnsi="Calluna Sans" w:cs="Calluna Sans"/>
          <w:b/>
          <w:bCs/>
          <w:spacing w:val="-1"/>
        </w:rPr>
        <w:t>Swaney</w:t>
      </w:r>
      <w:proofErr w:type="spellEnd"/>
      <w:r w:rsidRPr="000B0638">
        <w:rPr>
          <w:rFonts w:ascii="Calluna Sans" w:eastAsia="Calluna Sans" w:hAnsi="Calluna Sans" w:cs="Calluna Sans"/>
          <w:b/>
          <w:bCs/>
          <w:spacing w:val="-1"/>
        </w:rPr>
        <w:t xml:space="preserve"> </w:t>
      </w:r>
      <w:r w:rsidR="00BE137B" w:rsidRPr="000B0638">
        <w:rPr>
          <w:rFonts w:ascii="Calluna Sans" w:eastAsia="Calluna Sans" w:hAnsi="Calluna Sans" w:cs="Calluna Sans"/>
          <w:b/>
          <w:bCs/>
          <w:spacing w:val="-1"/>
        </w:rPr>
        <w:t>Consultants</w:t>
      </w:r>
      <w:r w:rsidR="00BE137B" w:rsidRPr="000B0638">
        <w:rPr>
          <w:rFonts w:ascii="Calluna Sans" w:eastAsia="Calluna Sans" w:hAnsi="Calluna Sans" w:cs="Calluna Sans"/>
          <w:b/>
          <w:bCs/>
          <w:spacing w:val="-12"/>
        </w:rPr>
        <w:t xml:space="preserve"> </w:t>
      </w:r>
      <w:r w:rsidR="00BE137B" w:rsidRPr="000B0638">
        <w:rPr>
          <w:rFonts w:ascii="Calluna Sans" w:eastAsia="Calluna Sans" w:hAnsi="Calluna Sans" w:cs="Calluna Sans"/>
          <w:b/>
          <w:bCs/>
          <w:spacing w:val="-1"/>
        </w:rPr>
        <w:t>:</w:t>
      </w:r>
    </w:p>
    <w:p w14:paraId="09975D91" w14:textId="22E2EA7F" w:rsidR="001442E5" w:rsidRPr="000B0638" w:rsidRDefault="002D3DDD" w:rsidP="001442E5">
      <w:pPr>
        <w:pStyle w:val="BodyText"/>
        <w:numPr>
          <w:ilvl w:val="1"/>
          <w:numId w:val="1"/>
        </w:numPr>
        <w:tabs>
          <w:tab w:val="left" w:pos="860"/>
        </w:tabs>
        <w:spacing w:before="2"/>
        <w:rPr>
          <w:sz w:val="22"/>
          <w:szCs w:val="22"/>
        </w:rPr>
      </w:pPr>
      <w:r w:rsidRPr="000B0638">
        <w:rPr>
          <w:sz w:val="22"/>
          <w:szCs w:val="22"/>
        </w:rPr>
        <w:t xml:space="preserve">Bob, Cat and Kristin have </w:t>
      </w:r>
      <w:r w:rsidR="001442E5" w:rsidRPr="000B0638">
        <w:rPr>
          <w:sz w:val="22"/>
          <w:szCs w:val="22"/>
        </w:rPr>
        <w:t>drafted a year-end mailing based on the 6</w:t>
      </w:r>
      <w:r w:rsidR="00BE137B" w:rsidRPr="000B0638">
        <w:rPr>
          <w:sz w:val="22"/>
          <w:szCs w:val="22"/>
        </w:rPr>
        <w:t>0</w:t>
      </w:r>
      <w:r w:rsidR="000B0638">
        <w:rPr>
          <w:spacing w:val="-6"/>
          <w:sz w:val="22"/>
          <w:szCs w:val="22"/>
        </w:rPr>
        <w:t>-</w:t>
      </w:r>
      <w:r w:rsidR="00BE137B" w:rsidRPr="000B0638">
        <w:rPr>
          <w:spacing w:val="-1"/>
          <w:sz w:val="22"/>
          <w:szCs w:val="22"/>
        </w:rPr>
        <w:t>Day</w:t>
      </w:r>
      <w:r w:rsidR="00BE137B" w:rsidRPr="000B0638">
        <w:rPr>
          <w:spacing w:val="-6"/>
          <w:sz w:val="22"/>
          <w:szCs w:val="22"/>
        </w:rPr>
        <w:t xml:space="preserve"> </w:t>
      </w:r>
      <w:r w:rsidR="001442E5" w:rsidRPr="000B0638">
        <w:rPr>
          <w:spacing w:val="-1"/>
          <w:sz w:val="22"/>
          <w:szCs w:val="22"/>
        </w:rPr>
        <w:t>value-based</w:t>
      </w:r>
      <w:r w:rsidR="001442E5" w:rsidRPr="000B0638">
        <w:rPr>
          <w:spacing w:val="-8"/>
          <w:sz w:val="22"/>
          <w:szCs w:val="22"/>
        </w:rPr>
        <w:t xml:space="preserve"> </w:t>
      </w:r>
      <w:r w:rsidR="001442E5" w:rsidRPr="000B0638">
        <w:rPr>
          <w:spacing w:val="-1"/>
          <w:sz w:val="22"/>
          <w:szCs w:val="22"/>
        </w:rPr>
        <w:t>message</w:t>
      </w:r>
      <w:r w:rsidR="00357621" w:rsidRPr="000B0638">
        <w:rPr>
          <w:spacing w:val="-1"/>
          <w:sz w:val="22"/>
          <w:szCs w:val="22"/>
        </w:rPr>
        <w:t xml:space="preserve"> and the new sponsorship and </w:t>
      </w:r>
      <w:proofErr w:type="gramStart"/>
      <w:r w:rsidR="00AB7B0F">
        <w:rPr>
          <w:spacing w:val="-1"/>
          <w:sz w:val="22"/>
          <w:szCs w:val="22"/>
        </w:rPr>
        <w:t>underwriters</w:t>
      </w:r>
      <w:proofErr w:type="gramEnd"/>
      <w:r w:rsidR="00AB7B0F">
        <w:rPr>
          <w:spacing w:val="-1"/>
          <w:sz w:val="22"/>
          <w:szCs w:val="22"/>
        </w:rPr>
        <w:t xml:space="preserve"> brochure.</w:t>
      </w:r>
    </w:p>
    <w:p w14:paraId="0C0EBDFD" w14:textId="158BE7F9" w:rsidR="001442E5" w:rsidRPr="000B0638" w:rsidRDefault="00AB7B0F" w:rsidP="001442E5">
      <w:pPr>
        <w:pStyle w:val="BodyText"/>
        <w:numPr>
          <w:ilvl w:val="1"/>
          <w:numId w:val="1"/>
        </w:numPr>
        <w:tabs>
          <w:tab w:val="left" w:pos="860"/>
        </w:tabs>
        <w:spacing w:before="2"/>
        <w:rPr>
          <w:sz w:val="22"/>
          <w:szCs w:val="22"/>
        </w:rPr>
      </w:pPr>
      <w:r>
        <w:rPr>
          <w:spacing w:val="-1"/>
          <w:sz w:val="22"/>
          <w:szCs w:val="22"/>
        </w:rPr>
        <w:t>After brainstorming with</w:t>
      </w:r>
      <w:r w:rsidR="00357621" w:rsidRPr="000B0638">
        <w:rPr>
          <w:spacing w:val="-1"/>
          <w:sz w:val="22"/>
          <w:szCs w:val="22"/>
        </w:rPr>
        <w:t xml:space="preserve"> Charlie, Bob and staff regarding DSO facts, feeling and finances, they are writing a new two-page </w:t>
      </w:r>
      <w:r w:rsidR="001442E5" w:rsidRPr="000B0638">
        <w:rPr>
          <w:spacing w:val="-1"/>
          <w:sz w:val="22"/>
          <w:szCs w:val="22"/>
        </w:rPr>
        <w:t>case statement</w:t>
      </w:r>
      <w:r w:rsidR="00357621" w:rsidRPr="000B0638">
        <w:rPr>
          <w:spacing w:val="-1"/>
          <w:sz w:val="22"/>
          <w:szCs w:val="22"/>
        </w:rPr>
        <w:t xml:space="preserve"> based on our audiences, educational outreach</w:t>
      </w:r>
      <w:r>
        <w:rPr>
          <w:spacing w:val="-1"/>
          <w:sz w:val="22"/>
          <w:szCs w:val="22"/>
        </w:rPr>
        <w:t>,</w:t>
      </w:r>
      <w:r w:rsidR="00357621" w:rsidRPr="000B0638">
        <w:rPr>
          <w:spacing w:val="-1"/>
          <w:sz w:val="22"/>
          <w:szCs w:val="22"/>
        </w:rPr>
        <w:t xml:space="preserve"> and service to the region.</w:t>
      </w:r>
    </w:p>
    <w:p w14:paraId="76F4982B" w14:textId="334F02DD" w:rsidR="000509F3" w:rsidRPr="000B0638" w:rsidRDefault="00357621">
      <w:pPr>
        <w:pStyle w:val="BodyText"/>
        <w:numPr>
          <w:ilvl w:val="1"/>
          <w:numId w:val="1"/>
        </w:numPr>
        <w:tabs>
          <w:tab w:val="left" w:pos="860"/>
        </w:tabs>
        <w:rPr>
          <w:sz w:val="22"/>
          <w:szCs w:val="22"/>
        </w:rPr>
      </w:pPr>
      <w:r w:rsidRPr="000B0638">
        <w:rPr>
          <w:sz w:val="22"/>
          <w:szCs w:val="22"/>
        </w:rPr>
        <w:t>N</w:t>
      </w:r>
      <w:r w:rsidR="00BE137B" w:rsidRPr="000B0638">
        <w:rPr>
          <w:sz w:val="22"/>
          <w:szCs w:val="22"/>
        </w:rPr>
        <w:t>ew</w:t>
      </w:r>
      <w:r w:rsidR="00BE137B" w:rsidRPr="000B0638">
        <w:rPr>
          <w:spacing w:val="-6"/>
          <w:sz w:val="22"/>
          <w:szCs w:val="22"/>
        </w:rPr>
        <w:t xml:space="preserve"> </w:t>
      </w:r>
      <w:r w:rsidR="00BE137B" w:rsidRPr="000B0638">
        <w:rPr>
          <w:spacing w:val="-1"/>
          <w:sz w:val="22"/>
          <w:szCs w:val="22"/>
        </w:rPr>
        <w:t>reporting</w:t>
      </w:r>
      <w:r w:rsidR="00BE137B" w:rsidRPr="000B0638">
        <w:rPr>
          <w:spacing w:val="-5"/>
          <w:sz w:val="22"/>
          <w:szCs w:val="22"/>
        </w:rPr>
        <w:t xml:space="preserve"> </w:t>
      </w:r>
      <w:r w:rsidR="00BE137B" w:rsidRPr="000B0638">
        <w:rPr>
          <w:spacing w:val="-1"/>
          <w:sz w:val="22"/>
          <w:szCs w:val="22"/>
        </w:rPr>
        <w:t>protocols</w:t>
      </w:r>
      <w:r w:rsidR="00BE137B" w:rsidRPr="000B0638">
        <w:rPr>
          <w:spacing w:val="-8"/>
          <w:sz w:val="22"/>
          <w:szCs w:val="22"/>
        </w:rPr>
        <w:t xml:space="preserve"> </w:t>
      </w:r>
      <w:r w:rsidR="001442E5" w:rsidRPr="000B0638">
        <w:rPr>
          <w:spacing w:val="-8"/>
          <w:sz w:val="22"/>
          <w:szCs w:val="22"/>
        </w:rPr>
        <w:t>are now</w:t>
      </w:r>
      <w:r w:rsidR="00BE137B" w:rsidRPr="000B0638">
        <w:rPr>
          <w:spacing w:val="-8"/>
          <w:sz w:val="22"/>
          <w:szCs w:val="22"/>
        </w:rPr>
        <w:t xml:space="preserve"> </w:t>
      </w:r>
      <w:r w:rsidR="00BE137B" w:rsidRPr="000B0638">
        <w:rPr>
          <w:sz w:val="22"/>
          <w:szCs w:val="22"/>
        </w:rPr>
        <w:t>track</w:t>
      </w:r>
      <w:r w:rsidR="001442E5" w:rsidRPr="000B0638">
        <w:rPr>
          <w:sz w:val="22"/>
          <w:szCs w:val="22"/>
        </w:rPr>
        <w:t>i</w:t>
      </w:r>
      <w:r w:rsidRPr="000B0638">
        <w:rPr>
          <w:sz w:val="22"/>
          <w:szCs w:val="22"/>
        </w:rPr>
        <w:t>n</w:t>
      </w:r>
      <w:r w:rsidR="001442E5" w:rsidRPr="000B0638">
        <w:rPr>
          <w:sz w:val="22"/>
          <w:szCs w:val="22"/>
        </w:rPr>
        <w:t>g</w:t>
      </w:r>
      <w:r w:rsidR="00BE137B" w:rsidRPr="000B0638">
        <w:rPr>
          <w:spacing w:val="-6"/>
          <w:sz w:val="22"/>
          <w:szCs w:val="22"/>
        </w:rPr>
        <w:t xml:space="preserve"> </w:t>
      </w:r>
      <w:r w:rsidR="00BE137B" w:rsidRPr="000B0638">
        <w:rPr>
          <w:spacing w:val="-1"/>
          <w:sz w:val="22"/>
          <w:szCs w:val="22"/>
        </w:rPr>
        <w:t>progress</w:t>
      </w:r>
      <w:r w:rsidR="00BE137B" w:rsidRPr="000B0638">
        <w:rPr>
          <w:spacing w:val="-6"/>
          <w:sz w:val="22"/>
          <w:szCs w:val="22"/>
        </w:rPr>
        <w:t xml:space="preserve"> </w:t>
      </w:r>
      <w:r w:rsidR="00BE137B" w:rsidRPr="000B0638">
        <w:rPr>
          <w:spacing w:val="-1"/>
          <w:sz w:val="22"/>
          <w:szCs w:val="22"/>
        </w:rPr>
        <w:t>and</w:t>
      </w:r>
      <w:r w:rsidR="00BE137B" w:rsidRPr="000B0638">
        <w:rPr>
          <w:spacing w:val="-6"/>
          <w:sz w:val="22"/>
          <w:szCs w:val="22"/>
        </w:rPr>
        <w:t xml:space="preserve"> </w:t>
      </w:r>
      <w:proofErr w:type="gramStart"/>
      <w:r w:rsidRPr="000B0638">
        <w:rPr>
          <w:spacing w:val="-6"/>
          <w:sz w:val="22"/>
          <w:szCs w:val="22"/>
        </w:rPr>
        <w:t>being analyzed</w:t>
      </w:r>
      <w:proofErr w:type="gramEnd"/>
      <w:r w:rsidR="00AB7B0F">
        <w:rPr>
          <w:spacing w:val="-6"/>
          <w:sz w:val="22"/>
          <w:szCs w:val="22"/>
        </w:rPr>
        <w:t>.</w:t>
      </w:r>
    </w:p>
    <w:p w14:paraId="207EAF25" w14:textId="77777777" w:rsidR="000509F3" w:rsidRPr="000B0638" w:rsidRDefault="00BE137B">
      <w:pPr>
        <w:pStyle w:val="BodyText"/>
        <w:tabs>
          <w:tab w:val="left" w:pos="5261"/>
        </w:tabs>
        <w:spacing w:before="143"/>
        <w:ind w:left="4901" w:firstLine="0"/>
        <w:rPr>
          <w:sz w:val="22"/>
          <w:szCs w:val="22"/>
        </w:rPr>
      </w:pPr>
      <w:r w:rsidRPr="000B0638">
        <w:rPr>
          <w:rFonts w:ascii="Calibri"/>
          <w:w w:val="95"/>
          <w:sz w:val="22"/>
          <w:szCs w:val="22"/>
        </w:rPr>
        <w:t>-</w:t>
      </w:r>
      <w:r w:rsidRPr="000B0638">
        <w:rPr>
          <w:rFonts w:ascii="Times New Roman"/>
          <w:w w:val="95"/>
          <w:sz w:val="22"/>
          <w:szCs w:val="22"/>
        </w:rPr>
        <w:tab/>
      </w:r>
      <w:r w:rsidRPr="000B0638">
        <w:rPr>
          <w:spacing w:val="-1"/>
          <w:sz w:val="22"/>
          <w:szCs w:val="22"/>
        </w:rPr>
        <w:t>Respectfully</w:t>
      </w:r>
      <w:r w:rsidRPr="000B0638">
        <w:rPr>
          <w:spacing w:val="-12"/>
          <w:sz w:val="22"/>
          <w:szCs w:val="22"/>
        </w:rPr>
        <w:t xml:space="preserve"> </w:t>
      </w:r>
      <w:r w:rsidRPr="000B0638">
        <w:rPr>
          <w:spacing w:val="-1"/>
          <w:sz w:val="22"/>
          <w:szCs w:val="22"/>
        </w:rPr>
        <w:t>submitted:</w:t>
      </w:r>
      <w:r w:rsidRPr="000B0638">
        <w:rPr>
          <w:spacing w:val="-10"/>
          <w:sz w:val="22"/>
          <w:szCs w:val="22"/>
        </w:rPr>
        <w:t xml:space="preserve"> </w:t>
      </w:r>
      <w:r w:rsidRPr="000B0638">
        <w:rPr>
          <w:spacing w:val="-1"/>
          <w:sz w:val="22"/>
          <w:szCs w:val="22"/>
        </w:rPr>
        <w:t>Bob</w:t>
      </w:r>
      <w:r w:rsidRPr="000B0638">
        <w:rPr>
          <w:spacing w:val="-11"/>
          <w:sz w:val="22"/>
          <w:szCs w:val="22"/>
        </w:rPr>
        <w:t xml:space="preserve"> </w:t>
      </w:r>
      <w:r w:rsidRPr="000B0638">
        <w:rPr>
          <w:spacing w:val="-1"/>
          <w:sz w:val="22"/>
          <w:szCs w:val="22"/>
        </w:rPr>
        <w:t>Stoddard,</w:t>
      </w:r>
      <w:r w:rsidRPr="000B0638">
        <w:rPr>
          <w:spacing w:val="-11"/>
          <w:sz w:val="22"/>
          <w:szCs w:val="22"/>
        </w:rPr>
        <w:t xml:space="preserve"> </w:t>
      </w:r>
      <w:r w:rsidRPr="000B0638">
        <w:rPr>
          <w:sz w:val="22"/>
          <w:szCs w:val="22"/>
        </w:rPr>
        <w:t>Chair</w:t>
      </w:r>
    </w:p>
    <w:p w14:paraId="3711EC4B" w14:textId="77777777" w:rsidR="000509F3" w:rsidRPr="000B0638" w:rsidRDefault="000509F3">
      <w:pPr>
        <w:rPr>
          <w:rFonts w:ascii="Calluna Sans" w:eastAsia="Calluna Sans" w:hAnsi="Calluna Sans" w:cs="Calluna Sans"/>
        </w:rPr>
      </w:pPr>
    </w:p>
    <w:p w14:paraId="45A2C885" w14:textId="77777777" w:rsidR="000509F3" w:rsidRPr="000B0638" w:rsidRDefault="000509F3">
      <w:pPr>
        <w:rPr>
          <w:rFonts w:ascii="Calluna Sans" w:eastAsia="Calluna Sans" w:hAnsi="Calluna Sans" w:cs="Calluna Sans"/>
        </w:rPr>
      </w:pPr>
    </w:p>
    <w:p w14:paraId="67253490" w14:textId="2696A7E6" w:rsidR="000509F3" w:rsidRPr="000B0638" w:rsidRDefault="00BE137B" w:rsidP="000B0638">
      <w:pPr>
        <w:spacing w:before="70"/>
        <w:rPr>
          <w:rFonts w:ascii="Calibri" w:eastAsia="Calibri" w:hAnsi="Calibri" w:cs="Calibri"/>
        </w:rPr>
      </w:pPr>
      <w:r w:rsidRPr="000B0638">
        <w:rPr>
          <w:rFonts w:ascii="Calibri"/>
          <w:spacing w:val="-1"/>
        </w:rPr>
        <w:t>100</w:t>
      </w:r>
      <w:r w:rsidRPr="000B0638">
        <w:rPr>
          <w:rFonts w:ascii="Calibri"/>
          <w:spacing w:val="1"/>
        </w:rPr>
        <w:t xml:space="preserve"> </w:t>
      </w:r>
      <w:r w:rsidRPr="000B0638">
        <w:rPr>
          <w:rFonts w:ascii="Calibri"/>
          <w:spacing w:val="-1"/>
        </w:rPr>
        <w:t>West</w:t>
      </w:r>
      <w:r w:rsidRPr="000B0638">
        <w:rPr>
          <w:rFonts w:ascii="Calibri"/>
          <w:spacing w:val="-2"/>
        </w:rPr>
        <w:t xml:space="preserve"> </w:t>
      </w:r>
      <w:r w:rsidRPr="000B0638">
        <w:rPr>
          <w:rFonts w:ascii="Calibri"/>
        </w:rPr>
        <w:t>10</w:t>
      </w:r>
      <w:proofErr w:type="spellStart"/>
      <w:r w:rsidRPr="000B0638">
        <w:rPr>
          <w:rFonts w:ascii="Calibri"/>
          <w:position w:val="8"/>
        </w:rPr>
        <w:t>th</w:t>
      </w:r>
      <w:proofErr w:type="spellEnd"/>
      <w:r w:rsidRPr="000B0638">
        <w:rPr>
          <w:rFonts w:ascii="Calibri"/>
          <w:spacing w:val="17"/>
          <w:position w:val="8"/>
        </w:rPr>
        <w:t xml:space="preserve"> </w:t>
      </w:r>
      <w:r w:rsidRPr="000B0638">
        <w:rPr>
          <w:rFonts w:ascii="Calibri"/>
          <w:spacing w:val="-1"/>
        </w:rPr>
        <w:t>Street,</w:t>
      </w:r>
      <w:r w:rsidRPr="000B0638">
        <w:rPr>
          <w:rFonts w:ascii="Calibri"/>
        </w:rPr>
        <w:t xml:space="preserve"> </w:t>
      </w:r>
      <w:r w:rsidRPr="000B0638">
        <w:rPr>
          <w:rFonts w:ascii="Calibri"/>
          <w:spacing w:val="-1"/>
        </w:rPr>
        <w:t>Suite</w:t>
      </w:r>
      <w:r w:rsidRPr="000B0638">
        <w:rPr>
          <w:rFonts w:ascii="Calibri"/>
          <w:spacing w:val="-2"/>
        </w:rPr>
        <w:t xml:space="preserve"> </w:t>
      </w:r>
      <w:r w:rsidRPr="000B0638">
        <w:rPr>
          <w:rFonts w:ascii="Calibri"/>
        </w:rPr>
        <w:t>1003</w:t>
      </w:r>
      <w:r w:rsidRPr="000B0638">
        <w:rPr>
          <w:rFonts w:ascii="Calibri"/>
          <w:spacing w:val="-1"/>
        </w:rPr>
        <w:t xml:space="preserve"> Wilmington,</w:t>
      </w:r>
      <w:r w:rsidRPr="000B0638">
        <w:rPr>
          <w:rFonts w:ascii="Calibri"/>
          <w:spacing w:val="-2"/>
        </w:rPr>
        <w:t xml:space="preserve"> </w:t>
      </w:r>
      <w:r w:rsidRPr="000B0638">
        <w:rPr>
          <w:rFonts w:ascii="Calibri"/>
        </w:rPr>
        <w:t>DE</w:t>
      </w:r>
      <w:r w:rsidRPr="000B0638">
        <w:rPr>
          <w:rFonts w:ascii="Calibri"/>
          <w:spacing w:val="-2"/>
        </w:rPr>
        <w:t xml:space="preserve"> </w:t>
      </w:r>
      <w:r w:rsidRPr="000B0638">
        <w:rPr>
          <w:rFonts w:ascii="Calibri"/>
          <w:spacing w:val="-1"/>
        </w:rPr>
        <w:t>19810</w:t>
      </w:r>
      <w:r w:rsidRPr="000B0638">
        <w:rPr>
          <w:rFonts w:ascii="Calibri"/>
          <w:spacing w:val="1"/>
        </w:rPr>
        <w:t xml:space="preserve"> </w:t>
      </w:r>
      <w:r w:rsidRPr="000B0638">
        <w:rPr>
          <w:rFonts w:ascii="Calibri"/>
        </w:rPr>
        <w:t>|</w:t>
      </w:r>
      <w:r w:rsidRPr="000B0638">
        <w:rPr>
          <w:rFonts w:ascii="Calibri"/>
          <w:spacing w:val="-1"/>
        </w:rPr>
        <w:t xml:space="preserve"> 302-656-7442</w:t>
      </w:r>
      <w:r w:rsidRPr="000B0638">
        <w:rPr>
          <w:rFonts w:ascii="Calibri"/>
          <w:spacing w:val="2"/>
        </w:rPr>
        <w:t xml:space="preserve"> </w:t>
      </w:r>
      <w:r w:rsidRPr="000B0638">
        <w:rPr>
          <w:rFonts w:ascii="Calibri"/>
        </w:rPr>
        <w:t>|</w:t>
      </w:r>
      <w:r w:rsidRPr="000B0638">
        <w:rPr>
          <w:rFonts w:ascii="Calibri"/>
          <w:spacing w:val="-3"/>
        </w:rPr>
        <w:t xml:space="preserve"> </w:t>
      </w:r>
      <w:hyperlink r:id="rId6">
        <w:r w:rsidRPr="000B0638">
          <w:rPr>
            <w:rFonts w:ascii="Calibri"/>
            <w:spacing w:val="-1"/>
          </w:rPr>
          <w:t>www.delawaresymphony.org</w:t>
        </w:r>
      </w:hyperlink>
    </w:p>
    <w:sectPr w:rsidR="000509F3" w:rsidRPr="000B0638" w:rsidSect="000B0638">
      <w:type w:val="continuous"/>
      <w:pgSz w:w="12240" w:h="15840"/>
      <w:pgMar w:top="576" w:right="1152" w:bottom="27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luna Sans">
    <w:panose1 w:val="02000000000000000000"/>
    <w:charset w:val="00"/>
    <w:family w:val="modern"/>
    <w:notTrueType/>
    <w:pitch w:val="variable"/>
    <w:sig w:usb0="A00000AF" w:usb1="5000206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512F6"/>
    <w:multiLevelType w:val="hybridMultilevel"/>
    <w:tmpl w:val="14AE9C6C"/>
    <w:lvl w:ilvl="0" w:tplc="5A8E5742">
      <w:start w:val="1"/>
      <w:numFmt w:val="bullet"/>
      <w:lvlText w:val=""/>
      <w:lvlJc w:val="left"/>
      <w:pPr>
        <w:ind w:left="50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D72E86B2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F650EF1A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3" w:tplc="3C38BCA0">
      <w:start w:val="1"/>
      <w:numFmt w:val="bullet"/>
      <w:lvlText w:val="•"/>
      <w:lvlJc w:val="left"/>
      <w:pPr>
        <w:ind w:left="2811" w:hanging="360"/>
      </w:pPr>
      <w:rPr>
        <w:rFonts w:hint="default"/>
      </w:rPr>
    </w:lvl>
    <w:lvl w:ilvl="4" w:tplc="E22C772C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2FEA9E08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  <w:lvl w:ilvl="6" w:tplc="26528528">
      <w:start w:val="1"/>
      <w:numFmt w:val="bullet"/>
      <w:lvlText w:val="•"/>
      <w:lvlJc w:val="left"/>
      <w:pPr>
        <w:ind w:left="5737" w:hanging="360"/>
      </w:pPr>
      <w:rPr>
        <w:rFonts w:hint="default"/>
      </w:rPr>
    </w:lvl>
    <w:lvl w:ilvl="7" w:tplc="B72E03B2">
      <w:start w:val="1"/>
      <w:numFmt w:val="bullet"/>
      <w:lvlText w:val="•"/>
      <w:lvlJc w:val="left"/>
      <w:pPr>
        <w:ind w:left="6713" w:hanging="360"/>
      </w:pPr>
      <w:rPr>
        <w:rFonts w:hint="default"/>
      </w:rPr>
    </w:lvl>
    <w:lvl w:ilvl="8" w:tplc="29FE671E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</w:abstractNum>
  <w:abstractNum w:abstractNumId="1" w15:restartNumberingAfterBreak="0">
    <w:nsid w:val="62872FAF"/>
    <w:multiLevelType w:val="hybridMultilevel"/>
    <w:tmpl w:val="1AC2F8D2"/>
    <w:lvl w:ilvl="0" w:tplc="5D5AE260">
      <w:start w:val="1"/>
      <w:numFmt w:val="bullet"/>
      <w:lvlText w:val=""/>
      <w:lvlJc w:val="left"/>
      <w:pPr>
        <w:ind w:left="50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B0E5304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43E2A186">
      <w:start w:val="1"/>
      <w:numFmt w:val="bullet"/>
      <w:lvlText w:val="•"/>
      <w:lvlJc w:val="left"/>
      <w:pPr>
        <w:ind w:left="5261" w:hanging="360"/>
      </w:pPr>
      <w:rPr>
        <w:rFonts w:hint="default"/>
      </w:rPr>
    </w:lvl>
    <w:lvl w:ilvl="3" w:tplc="439C4C46">
      <w:start w:val="1"/>
      <w:numFmt w:val="bullet"/>
      <w:lvlText w:val="•"/>
      <w:lvlJc w:val="left"/>
      <w:pPr>
        <w:ind w:left="5808" w:hanging="360"/>
      </w:pPr>
      <w:rPr>
        <w:rFonts w:hint="default"/>
      </w:rPr>
    </w:lvl>
    <w:lvl w:ilvl="4" w:tplc="69520FC8">
      <w:start w:val="1"/>
      <w:numFmt w:val="bullet"/>
      <w:lvlText w:val="•"/>
      <w:lvlJc w:val="left"/>
      <w:pPr>
        <w:ind w:left="6356" w:hanging="360"/>
      </w:pPr>
      <w:rPr>
        <w:rFonts w:hint="default"/>
      </w:rPr>
    </w:lvl>
    <w:lvl w:ilvl="5" w:tplc="BA84C8AA">
      <w:start w:val="1"/>
      <w:numFmt w:val="bullet"/>
      <w:lvlText w:val="•"/>
      <w:lvlJc w:val="left"/>
      <w:pPr>
        <w:ind w:left="6903" w:hanging="360"/>
      </w:pPr>
      <w:rPr>
        <w:rFonts w:hint="default"/>
      </w:rPr>
    </w:lvl>
    <w:lvl w:ilvl="6" w:tplc="A746992A">
      <w:start w:val="1"/>
      <w:numFmt w:val="bullet"/>
      <w:lvlText w:val="•"/>
      <w:lvlJc w:val="left"/>
      <w:pPr>
        <w:ind w:left="7450" w:hanging="360"/>
      </w:pPr>
      <w:rPr>
        <w:rFonts w:hint="default"/>
      </w:rPr>
    </w:lvl>
    <w:lvl w:ilvl="7" w:tplc="4A4003CA">
      <w:start w:val="1"/>
      <w:numFmt w:val="bullet"/>
      <w:lvlText w:val="•"/>
      <w:lvlJc w:val="left"/>
      <w:pPr>
        <w:ind w:left="7998" w:hanging="360"/>
      </w:pPr>
      <w:rPr>
        <w:rFonts w:hint="default"/>
      </w:rPr>
    </w:lvl>
    <w:lvl w:ilvl="8" w:tplc="BAF263DE">
      <w:start w:val="1"/>
      <w:numFmt w:val="bullet"/>
      <w:lvlText w:val="•"/>
      <w:lvlJc w:val="left"/>
      <w:pPr>
        <w:ind w:left="8545" w:hanging="360"/>
      </w:pPr>
      <w:rPr>
        <w:rFonts w:hint="default"/>
      </w:rPr>
    </w:lvl>
  </w:abstractNum>
  <w:abstractNum w:abstractNumId="2" w15:restartNumberingAfterBreak="0">
    <w:nsid w:val="6BF56457"/>
    <w:multiLevelType w:val="hybridMultilevel"/>
    <w:tmpl w:val="61AC8F60"/>
    <w:lvl w:ilvl="0" w:tplc="D26CFBEE">
      <w:start w:val="1"/>
      <w:numFmt w:val="bullet"/>
      <w:lvlText w:val=""/>
      <w:lvlJc w:val="left"/>
      <w:pPr>
        <w:ind w:left="500" w:hanging="360"/>
      </w:pPr>
      <w:rPr>
        <w:rFonts w:ascii="Symbol" w:eastAsia="Symbol" w:hAnsi="Symbol" w:hint="default"/>
        <w:sz w:val="16"/>
        <w:szCs w:val="16"/>
      </w:rPr>
    </w:lvl>
    <w:lvl w:ilvl="1" w:tplc="9CB8A724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A246023C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F402B178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FC8E6E7E">
      <w:start w:val="1"/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4C1063BE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DC24E262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8838341E">
      <w:start w:val="1"/>
      <w:numFmt w:val="bullet"/>
      <w:lvlText w:val="•"/>
      <w:lvlJc w:val="left"/>
      <w:pPr>
        <w:ind w:left="6898" w:hanging="360"/>
      </w:pPr>
      <w:rPr>
        <w:rFonts w:hint="default"/>
      </w:rPr>
    </w:lvl>
    <w:lvl w:ilvl="8" w:tplc="E2265574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F3"/>
    <w:rsid w:val="00014315"/>
    <w:rsid w:val="00036E3A"/>
    <w:rsid w:val="000509F3"/>
    <w:rsid w:val="000B0638"/>
    <w:rsid w:val="001442E5"/>
    <w:rsid w:val="001651F9"/>
    <w:rsid w:val="001A133D"/>
    <w:rsid w:val="002B75FB"/>
    <w:rsid w:val="002D3DDD"/>
    <w:rsid w:val="00357621"/>
    <w:rsid w:val="00430098"/>
    <w:rsid w:val="00691F32"/>
    <w:rsid w:val="007A3A8C"/>
    <w:rsid w:val="00982842"/>
    <w:rsid w:val="00AA6674"/>
    <w:rsid w:val="00AB7B0F"/>
    <w:rsid w:val="00BE137B"/>
    <w:rsid w:val="00C430B1"/>
    <w:rsid w:val="00C72C35"/>
    <w:rsid w:val="00E2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BAF9E"/>
  <w15:docId w15:val="{C9CF2AAB-2039-4E75-8EF3-D40C637B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360"/>
    </w:pPr>
    <w:rPr>
      <w:rFonts w:ascii="Calluna Sans" w:eastAsia="Calluna Sans" w:hAnsi="Calluna Sans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C43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1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lawaresymphony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Development Committee Report 2019-04-22.docx</vt:lpstr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Development Committee Report 2019-04-22.docx</dc:title>
  <dc:creator>alanj</dc:creator>
  <cp:lastModifiedBy>Alan Jordan</cp:lastModifiedBy>
  <cp:revision>4</cp:revision>
  <dcterms:created xsi:type="dcterms:W3CDTF">2019-05-20T14:12:00Z</dcterms:created>
  <dcterms:modified xsi:type="dcterms:W3CDTF">2019-05-20T15:36:00Z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LastSaved">
    <vt:filetime>2019-05-07T00:00:00Z</vt:filetime>
  </property>
</Properties>
</file>